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body>
    <w:p w:rsidRPr="007130A4" w:rsidR="00271B08" w:rsidP="002E05F0" w:rsidRDefault="00DE59E2" w14:paraId="2A7CB7FA" w14:textId="4BD79A30">
      <w:pPr>
        <w:rPr>
          <w:noProof/>
        </w:rPr>
      </w:pPr>
      <w:sdt>
        <w:sdtPr>
          <w:id w:val="-1656600019"/>
          <w:picture/>
        </w:sdtPr>
        <w:sdtEndPr/>
        <w:sdtContent/>
      </w:sdt>
      <w:r w:rsidRPr="00F56C1D" w:rsidR="00271B08">
        <w:rPr>
          <w:noProof/>
        </w:rPr>
        <w:drawing>
          <wp:anchor distT="0" distB="0" distL="114300" distR="114300" simplePos="0" relativeHeight="251658240" behindDoc="0" locked="0" layoutInCell="1" allowOverlap="1" wp14:anchorId="16BC6E57" wp14:editId="2942F363">
            <wp:simplePos x="0" y="0"/>
            <wp:positionH relativeFrom="page">
              <wp:posOffset>549761</wp:posOffset>
            </wp:positionH>
            <wp:positionV relativeFrom="page">
              <wp:posOffset>384271</wp:posOffset>
            </wp:positionV>
            <wp:extent cx="2308439" cy="947521"/>
            <wp:effectExtent l="0" t="0" r="0" b="0"/>
            <wp:wrapNone/>
            <wp:docPr id="21"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pic:cNvPicPr/>
                  </pic:nvPicPr>
                  <pic:blipFill>
                    <a:blip r:embed="rId12">
                      <a:extLst>
                        <a:ext uri="{96DAC541-7B7A-43D3-8B79-37D633B846F1}">
                          <asvg:svgBlip xmlns:asvg="http://schemas.microsoft.com/office/drawing/2016/SVG/main" r:embed="rId13"/>
                        </a:ext>
                      </a:extLst>
                    </a:blip>
                    <a:stretch>
                      <a:fillRect/>
                    </a:stretch>
                  </pic:blipFill>
                  <pic:spPr>
                    <a:xfrm>
                      <a:off x="0" y="0"/>
                      <a:ext cx="2327790" cy="955464"/>
                    </a:xfrm>
                    <a:prstGeom prst="rect">
                      <a:avLst/>
                    </a:prstGeom>
                  </pic:spPr>
                </pic:pic>
              </a:graphicData>
            </a:graphic>
            <wp14:sizeRelH relativeFrom="margin">
              <wp14:pctWidth>0</wp14:pctWidth>
            </wp14:sizeRelH>
            <wp14:sizeRelV relativeFrom="margin">
              <wp14:pctHeight>0</wp14:pctHeight>
            </wp14:sizeRelV>
          </wp:anchor>
        </w:drawing>
      </w:r>
    </w:p>
    <w:p w:rsidR="0074053C" w:rsidRDefault="0074053C" w14:paraId="0DAAB975" w14:textId="77777777">
      <w:pPr>
        <w:spacing w:after="200" w:line="276" w:lineRule="auto"/>
      </w:pPr>
    </w:p>
    <w:p w:rsidR="00AE6345" w:rsidP="00A64528" w:rsidRDefault="00F616E6" w14:paraId="3C8AB622" w14:textId="0EE6C1BF">
      <w:pPr>
        <w:spacing w:after="200" w:line="276" w:lineRule="auto"/>
        <w:rPr>
          <w:color w:val="005E5D" w:themeColor="accent1"/>
          <w:sz w:val="40"/>
          <w:szCs w:val="40"/>
        </w:rPr>
      </w:pPr>
      <w:r>
        <w:rPr>
          <w:color w:val="005E5D" w:themeColor="accent1"/>
          <w:sz w:val="40"/>
          <w:szCs w:val="40"/>
        </w:rPr>
        <w:t xml:space="preserve">Bilag </w:t>
      </w:r>
      <w:r w:rsidR="001C5E31">
        <w:rPr>
          <w:color w:val="005E5D" w:themeColor="accent1"/>
          <w:sz w:val="40"/>
          <w:szCs w:val="40"/>
        </w:rPr>
        <w:t>4</w:t>
      </w:r>
      <w:r>
        <w:rPr>
          <w:color w:val="005E5D" w:themeColor="accent1"/>
          <w:sz w:val="40"/>
          <w:szCs w:val="40"/>
        </w:rPr>
        <w:t xml:space="preserve">: </w:t>
      </w:r>
      <w:r w:rsidR="004F2717">
        <w:rPr>
          <w:color w:val="005E5D" w:themeColor="accent1"/>
          <w:sz w:val="40"/>
          <w:szCs w:val="40"/>
        </w:rPr>
        <w:t>Pris og prisbestemmelser</w:t>
      </w:r>
    </w:p>
    <w:p w:rsidRPr="0075077D" w:rsidR="00C900C1" w:rsidP="00C0602D" w:rsidRDefault="00C900C1" w14:paraId="139C65DE" w14:textId="77777777">
      <w:pPr>
        <w:pStyle w:val="Overskrift1"/>
        <w:numPr>
          <w:ilvl w:val="0"/>
          <w:numId w:val="0"/>
        </w:numPr>
        <w:rPr>
          <w:sz w:val="28"/>
          <w:szCs w:val="24"/>
        </w:rPr>
      </w:pPr>
      <w:r w:rsidRPr="0075077D">
        <w:rPr>
          <w:sz w:val="28"/>
          <w:szCs w:val="24"/>
        </w:rPr>
        <w:t>Avtalens punkt 6.1 Priser</w:t>
      </w:r>
    </w:p>
    <w:p w:rsidRPr="00C0602D" w:rsidR="00C900C1" w:rsidP="00C900C1" w:rsidRDefault="00C900C1" w14:paraId="71FCAFB7" w14:textId="77777777">
      <w:pPr>
        <w:rPr>
          <w:rFonts w:cstheme="minorHAnsi"/>
          <w:b/>
        </w:rPr>
      </w:pPr>
      <w:r w:rsidRPr="00C0602D">
        <w:rPr>
          <w:rFonts w:cstheme="minorHAnsi"/>
        </w:rPr>
        <w:t>Alle priser i avtalen oppgis i norske kroner (NOK), og alle priser skal være oppgitt eksklusiv merverdiavgift.</w:t>
      </w:r>
    </w:p>
    <w:p w:rsidRPr="00C0602D" w:rsidR="00C900C1" w:rsidP="00C900C1" w:rsidRDefault="00C900C1" w14:paraId="05EDF6EC" w14:textId="77777777">
      <w:pPr>
        <w:rPr>
          <w:rFonts w:cstheme="minorHAnsi"/>
          <w:highlight w:val="green"/>
        </w:rPr>
      </w:pPr>
    </w:p>
    <w:p w:rsidRPr="00C0602D" w:rsidR="00C900C1" w:rsidP="00C900C1" w:rsidRDefault="00C900C1" w14:paraId="15265D88" w14:textId="77777777">
      <w:pPr>
        <w:rPr>
          <w:rFonts w:cstheme="minorHAnsi"/>
          <w:b/>
        </w:rPr>
      </w:pPr>
      <w:r w:rsidRPr="00C0602D">
        <w:rPr>
          <w:rFonts w:cstheme="minorHAnsi"/>
          <w:b/>
        </w:rPr>
        <w:t>Priskategorier</w:t>
      </w:r>
    </w:p>
    <w:p w:rsidRPr="00C0602D" w:rsidR="00C900C1" w:rsidP="00C900C1" w:rsidRDefault="00C900C1" w14:paraId="7BDEDACE" w14:textId="77777777">
      <w:pPr>
        <w:rPr>
          <w:rFonts w:cstheme="minorHAnsi"/>
        </w:rPr>
      </w:pPr>
      <w:r w:rsidRPr="00C0602D">
        <w:rPr>
          <w:rFonts w:cstheme="minorHAnsi"/>
        </w:rPr>
        <w:t>Prisene gjelder for følgende kategorier:</w:t>
      </w:r>
    </w:p>
    <w:p w:rsidRPr="00C0602D" w:rsidR="00C900C1" w:rsidP="00C900C1" w:rsidRDefault="00C900C1" w14:paraId="2F7D1E14" w14:textId="77777777">
      <w:pPr>
        <w:rPr>
          <w:rFonts w:cstheme="minorHAnsi"/>
          <w:b/>
          <w:highlight w:val="green"/>
        </w:rPr>
      </w:pPr>
    </w:p>
    <w:tbl>
      <w:tblPr>
        <w:tblW w:w="9226"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076"/>
        <w:gridCol w:w="2205"/>
        <w:gridCol w:w="2515"/>
        <w:gridCol w:w="2430"/>
      </w:tblGrid>
      <w:tr w:rsidRPr="00C0602D" w:rsidR="00C900C1" w:rsidTr="00C0602D" w14:paraId="7630F1FF" w14:textId="77777777">
        <w:tc>
          <w:tcPr>
            <w:tcW w:w="2076" w:type="dxa"/>
            <w:tcBorders>
              <w:top w:val="single" w:color="auto" w:sz="6" w:space="0"/>
              <w:left w:val="single" w:color="auto" w:sz="6" w:space="0"/>
              <w:bottom w:val="single" w:color="auto" w:sz="6" w:space="0"/>
              <w:right w:val="single" w:color="auto" w:sz="6" w:space="0"/>
            </w:tcBorders>
            <w:shd w:val="clear" w:color="auto" w:fill="005E5D" w:themeFill="accent1"/>
            <w:hideMark/>
          </w:tcPr>
          <w:p w:rsidRPr="00C0602D" w:rsidR="00C900C1" w:rsidP="00C0602D" w:rsidRDefault="00C900C1" w14:paraId="6DF7A7E0" w14:textId="77777777">
            <w:pPr>
              <w:rPr>
                <w:rFonts w:cstheme="minorHAnsi"/>
                <w:b/>
                <w:color w:val="FCFAF6" w:themeColor="background2"/>
              </w:rPr>
            </w:pPr>
            <w:r w:rsidRPr="00C0602D">
              <w:rPr>
                <w:rFonts w:cstheme="minorHAnsi"/>
                <w:b/>
                <w:color w:val="FCFAF6" w:themeColor="background2"/>
              </w:rPr>
              <w:t>Leveranseområde </w:t>
            </w:r>
          </w:p>
        </w:tc>
        <w:tc>
          <w:tcPr>
            <w:tcW w:w="2205" w:type="dxa"/>
            <w:tcBorders>
              <w:top w:val="single" w:color="auto" w:sz="6" w:space="0"/>
              <w:left w:val="single" w:color="auto" w:sz="6" w:space="0"/>
              <w:bottom w:val="single" w:color="auto" w:sz="6" w:space="0"/>
              <w:right w:val="single" w:color="auto" w:sz="6" w:space="0"/>
            </w:tcBorders>
            <w:shd w:val="clear" w:color="auto" w:fill="005E5D" w:themeFill="accent1"/>
            <w:hideMark/>
          </w:tcPr>
          <w:p w:rsidRPr="00C0602D" w:rsidR="00C900C1" w:rsidP="00C0602D" w:rsidRDefault="00C900C1" w14:paraId="50F02892" w14:textId="77777777">
            <w:pPr>
              <w:rPr>
                <w:rFonts w:cstheme="minorHAnsi"/>
                <w:b/>
                <w:color w:val="FCFAF6" w:themeColor="background2"/>
              </w:rPr>
            </w:pPr>
            <w:r w:rsidRPr="00C0602D">
              <w:rPr>
                <w:rFonts w:cstheme="minorHAnsi"/>
                <w:b/>
                <w:color w:val="FCFAF6" w:themeColor="background2"/>
              </w:rPr>
              <w:t>Timepris junior  </w:t>
            </w:r>
          </w:p>
          <w:p w:rsidRPr="00C0602D" w:rsidR="00C900C1" w:rsidP="00C0602D" w:rsidRDefault="00C900C1" w14:paraId="28514DF8" w14:textId="77777777">
            <w:pPr>
              <w:rPr>
                <w:rFonts w:cstheme="minorHAnsi"/>
                <w:bCs/>
                <w:color w:val="FCFAF6" w:themeColor="background2"/>
              </w:rPr>
            </w:pPr>
            <w:r w:rsidRPr="00C0602D">
              <w:rPr>
                <w:rFonts w:cstheme="minorHAnsi"/>
                <w:bCs/>
                <w:color w:val="FCFAF6" w:themeColor="background2"/>
                <w:sz w:val="16"/>
                <w:szCs w:val="16"/>
              </w:rPr>
              <w:t>(0 - 3 års relevant erfaring)  </w:t>
            </w:r>
          </w:p>
        </w:tc>
        <w:tc>
          <w:tcPr>
            <w:tcW w:w="2515" w:type="dxa"/>
            <w:tcBorders>
              <w:top w:val="single" w:color="auto" w:sz="6" w:space="0"/>
              <w:left w:val="single" w:color="auto" w:sz="6" w:space="0"/>
              <w:bottom w:val="single" w:color="auto" w:sz="6" w:space="0"/>
              <w:right w:val="single" w:color="auto" w:sz="6" w:space="0"/>
            </w:tcBorders>
            <w:shd w:val="clear" w:color="auto" w:fill="005E5D" w:themeFill="accent1"/>
            <w:hideMark/>
          </w:tcPr>
          <w:p w:rsidRPr="00C0602D" w:rsidR="00C900C1" w:rsidP="00C0602D" w:rsidRDefault="00C900C1" w14:paraId="5228F045" w14:textId="77777777">
            <w:pPr>
              <w:rPr>
                <w:rFonts w:cstheme="minorHAnsi"/>
                <w:b/>
                <w:color w:val="FCFAF6" w:themeColor="background2"/>
              </w:rPr>
            </w:pPr>
            <w:r w:rsidRPr="00C0602D">
              <w:rPr>
                <w:rFonts w:cstheme="minorHAnsi"/>
                <w:b/>
                <w:color w:val="FCFAF6" w:themeColor="background2"/>
              </w:rPr>
              <w:t>Timepris senior  </w:t>
            </w:r>
          </w:p>
          <w:p w:rsidRPr="00C0602D" w:rsidR="00C900C1" w:rsidP="00C0602D" w:rsidRDefault="00C900C1" w14:paraId="0796645B" w14:textId="77777777">
            <w:pPr>
              <w:rPr>
                <w:rFonts w:cstheme="minorHAnsi"/>
                <w:bCs/>
                <w:color w:val="FCFAF6" w:themeColor="background2"/>
              </w:rPr>
            </w:pPr>
            <w:r w:rsidRPr="00C0602D">
              <w:rPr>
                <w:rFonts w:cstheme="minorHAnsi"/>
                <w:bCs/>
                <w:color w:val="FCFAF6" w:themeColor="background2"/>
                <w:sz w:val="16"/>
                <w:szCs w:val="16"/>
              </w:rPr>
              <w:t>(Mer enn 3 års relevant erfaring)  </w:t>
            </w:r>
          </w:p>
        </w:tc>
        <w:tc>
          <w:tcPr>
            <w:tcW w:w="2430" w:type="dxa"/>
            <w:tcBorders>
              <w:top w:val="single" w:color="auto" w:sz="6" w:space="0"/>
              <w:left w:val="single" w:color="auto" w:sz="6" w:space="0"/>
              <w:bottom w:val="single" w:color="auto" w:sz="6" w:space="0"/>
              <w:right w:val="single" w:color="auto" w:sz="6" w:space="0"/>
            </w:tcBorders>
            <w:shd w:val="clear" w:color="auto" w:fill="005E5D" w:themeFill="accent1"/>
          </w:tcPr>
          <w:p w:rsidRPr="00C0602D" w:rsidR="00C900C1" w:rsidP="00C0602D" w:rsidRDefault="00C900C1" w14:paraId="2F94B001" w14:textId="77777777">
            <w:pPr>
              <w:rPr>
                <w:rFonts w:cstheme="minorHAnsi"/>
                <w:b/>
                <w:color w:val="FCFAF6" w:themeColor="background2"/>
              </w:rPr>
            </w:pPr>
            <w:r w:rsidRPr="00C0602D">
              <w:rPr>
                <w:rFonts w:cstheme="minorHAnsi"/>
                <w:b/>
                <w:color w:val="FCFAF6" w:themeColor="background2"/>
              </w:rPr>
              <w:t>Timepris ekspert</w:t>
            </w:r>
          </w:p>
        </w:tc>
      </w:tr>
      <w:tr w:rsidRPr="00C0602D" w:rsidR="00C900C1" w:rsidTr="00EA0CA6" w14:paraId="00976B4F" w14:textId="77777777">
        <w:trPr>
          <w:trHeight w:val="567"/>
        </w:trPr>
        <w:tc>
          <w:tcPr>
            <w:tcW w:w="2076" w:type="dxa"/>
            <w:tcBorders>
              <w:top w:val="single" w:color="auto" w:sz="6" w:space="0"/>
              <w:left w:val="single" w:color="auto" w:sz="6" w:space="0"/>
              <w:bottom w:val="single" w:color="auto" w:sz="6" w:space="0"/>
              <w:right w:val="single" w:color="auto" w:sz="6" w:space="0"/>
            </w:tcBorders>
          </w:tcPr>
          <w:p w:rsidRPr="00C0602D" w:rsidR="00C900C1" w:rsidP="00EA0CA6" w:rsidRDefault="00674990" w14:paraId="4EC0C975" w14:textId="0DF61F33">
            <w:pPr>
              <w:rPr>
                <w:rFonts w:cstheme="minorHAnsi"/>
              </w:rPr>
            </w:pPr>
            <w:r>
              <w:rPr>
                <w:rFonts w:cstheme="minorHAnsi"/>
              </w:rPr>
              <w:t>Utviklingstjenester</w:t>
            </w:r>
          </w:p>
        </w:tc>
        <w:tc>
          <w:tcPr>
            <w:tcW w:w="2205" w:type="dxa"/>
            <w:tcBorders>
              <w:top w:val="single" w:color="auto" w:sz="6" w:space="0"/>
              <w:left w:val="single" w:color="auto" w:sz="6" w:space="0"/>
              <w:bottom w:val="single" w:color="auto" w:sz="6" w:space="0"/>
              <w:right w:val="single" w:color="auto" w:sz="6" w:space="0"/>
            </w:tcBorders>
            <w:vAlign w:val="center"/>
          </w:tcPr>
          <w:p w:rsidRPr="00C0602D" w:rsidR="00C900C1" w:rsidP="00EA0CA6" w:rsidRDefault="00C900C1" w14:paraId="54FD773A" w14:textId="77777777">
            <w:pPr>
              <w:rPr>
                <w:rFonts w:cstheme="minorHAnsi"/>
              </w:rPr>
            </w:pPr>
          </w:p>
        </w:tc>
        <w:tc>
          <w:tcPr>
            <w:tcW w:w="2515" w:type="dxa"/>
            <w:tcBorders>
              <w:top w:val="single" w:color="auto" w:sz="6" w:space="0"/>
              <w:left w:val="single" w:color="auto" w:sz="6" w:space="0"/>
              <w:bottom w:val="single" w:color="auto" w:sz="6" w:space="0"/>
              <w:right w:val="single" w:color="auto" w:sz="6" w:space="0"/>
            </w:tcBorders>
            <w:vAlign w:val="center"/>
          </w:tcPr>
          <w:p w:rsidRPr="00C0602D" w:rsidR="00C900C1" w:rsidP="00EA0CA6" w:rsidRDefault="00C900C1" w14:paraId="1AD3D13A" w14:textId="77777777">
            <w:pPr>
              <w:rPr>
                <w:rFonts w:cstheme="minorHAnsi"/>
              </w:rPr>
            </w:pPr>
          </w:p>
        </w:tc>
        <w:tc>
          <w:tcPr>
            <w:tcW w:w="2430" w:type="dxa"/>
            <w:tcBorders>
              <w:top w:val="single" w:color="auto" w:sz="6" w:space="0"/>
              <w:left w:val="single" w:color="auto" w:sz="6" w:space="0"/>
              <w:bottom w:val="single" w:color="auto" w:sz="6" w:space="0"/>
              <w:right w:val="single" w:color="auto" w:sz="6" w:space="0"/>
            </w:tcBorders>
            <w:vAlign w:val="center"/>
          </w:tcPr>
          <w:p w:rsidRPr="00C0602D" w:rsidR="00C900C1" w:rsidP="00EA0CA6" w:rsidRDefault="00C900C1" w14:paraId="4B0E59CA" w14:textId="77777777">
            <w:pPr>
              <w:rPr>
                <w:rFonts w:cstheme="minorHAnsi"/>
              </w:rPr>
            </w:pPr>
          </w:p>
        </w:tc>
      </w:tr>
    </w:tbl>
    <w:p w:rsidRPr="00C0602D" w:rsidR="00C900C1" w:rsidP="00C900C1" w:rsidRDefault="00C900C1" w14:paraId="342A7ECB" w14:textId="77777777">
      <w:pPr>
        <w:rPr>
          <w:rFonts w:cstheme="minorHAnsi"/>
          <w:b/>
          <w:highlight w:val="green"/>
        </w:rPr>
      </w:pPr>
    </w:p>
    <w:p w:rsidRPr="00C0602D" w:rsidR="00C900C1" w:rsidP="00C900C1" w:rsidRDefault="00C900C1" w14:paraId="5D4F06B7" w14:textId="77777777">
      <w:pPr>
        <w:rPr>
          <w:rFonts w:cstheme="minorHAnsi"/>
        </w:rPr>
      </w:pPr>
      <w:r w:rsidRPr="00C0602D">
        <w:rPr>
          <w:rFonts w:cstheme="minorHAnsi"/>
        </w:rPr>
        <w:t xml:space="preserve">Det er konsulentens ansiennitetsnivå (antall års erfaring i aktuell rolle) som legges til grunn for hvilken priskategori konsulenten tilhører ved inngåelse av avrop. Leverandøren kan endre priskategori for en konsulent kun når Leverandøren kan dokumentere at konsulenten kvalifiserer til et høyere ansiennitetsnivå (antall års erfaring) og tidspunktet for endringen er angitt i leverandørens tilbud i </w:t>
      </w:r>
      <w:proofErr w:type="spellStart"/>
      <w:r w:rsidRPr="00C0602D">
        <w:rPr>
          <w:rFonts w:cstheme="minorHAnsi"/>
        </w:rPr>
        <w:t>minikonkurransen</w:t>
      </w:r>
      <w:proofErr w:type="spellEnd"/>
      <w:r w:rsidRPr="00C0602D">
        <w:rPr>
          <w:rFonts w:cstheme="minorHAnsi"/>
        </w:rPr>
        <w:t xml:space="preserve"> og avropskontrakten. Endring av priskategori kan tidligst gjøres seks måneder etter oppstart av oppdraget.  </w:t>
      </w:r>
    </w:p>
    <w:p w:rsidRPr="00C0602D" w:rsidR="00C900C1" w:rsidP="00C900C1" w:rsidRDefault="00C900C1" w14:paraId="3BC17392" w14:textId="77777777">
      <w:pPr>
        <w:rPr>
          <w:rFonts w:cstheme="minorHAnsi"/>
        </w:rPr>
      </w:pPr>
    </w:p>
    <w:p w:rsidRPr="00C0602D" w:rsidR="00C900C1" w:rsidP="00C900C1" w:rsidRDefault="00C900C1" w14:paraId="077B80C2" w14:textId="77777777">
      <w:pPr>
        <w:rPr>
          <w:rFonts w:cstheme="minorHAnsi"/>
          <w:b/>
          <w:bCs/>
        </w:rPr>
      </w:pPr>
      <w:r w:rsidRPr="00C0602D">
        <w:rPr>
          <w:rFonts w:cstheme="minorHAnsi"/>
          <w:b/>
          <w:bCs/>
        </w:rPr>
        <w:t>Priser ved avrop</w:t>
      </w:r>
    </w:p>
    <w:p w:rsidRPr="00C0602D" w:rsidR="00C900C1" w:rsidP="00C900C1" w:rsidRDefault="00C900C1" w14:paraId="2807485A" w14:textId="77777777">
      <w:pPr>
        <w:rPr>
          <w:rFonts w:cstheme="minorHAnsi"/>
        </w:rPr>
      </w:pPr>
      <w:r w:rsidRPr="00C0602D">
        <w:rPr>
          <w:rFonts w:cstheme="minorHAnsi"/>
        </w:rPr>
        <w:t xml:space="preserve">I </w:t>
      </w:r>
      <w:proofErr w:type="spellStart"/>
      <w:r w:rsidRPr="00C0602D">
        <w:rPr>
          <w:rFonts w:cstheme="minorHAnsi"/>
        </w:rPr>
        <w:t>minikonkurranser</w:t>
      </w:r>
      <w:proofErr w:type="spellEnd"/>
      <w:r w:rsidRPr="00C0602D">
        <w:rPr>
          <w:rFonts w:cstheme="minorHAnsi"/>
        </w:rPr>
        <w:t xml:space="preserve"> vil det kunne forespørres konsulentbistand til timepris. Leverandørens timepriser i rammeavtalen er maksimalpriser. Leverandøren kan ikke gi tilbud som overstiger maksimalprisene, men kan gi tilbud der prisene er lavere enn oppgitte maksimalpriser.</w:t>
      </w:r>
    </w:p>
    <w:p w:rsidRPr="00C0602D" w:rsidR="00C900C1" w:rsidP="00C900C1" w:rsidRDefault="00C900C1" w14:paraId="3A6F6F2D" w14:textId="77777777">
      <w:pPr>
        <w:rPr>
          <w:rFonts w:cstheme="minorHAnsi"/>
        </w:rPr>
      </w:pPr>
    </w:p>
    <w:p w:rsidRPr="00C0602D" w:rsidR="00C900C1" w:rsidP="00C900C1" w:rsidRDefault="00C900C1" w14:paraId="6008D9F4" w14:textId="77777777">
      <w:pPr>
        <w:rPr>
          <w:rFonts w:cstheme="minorHAnsi"/>
          <w:b/>
        </w:rPr>
      </w:pPr>
      <w:r w:rsidRPr="00C0602D">
        <w:rPr>
          <w:rFonts w:cstheme="minorHAnsi"/>
          <w:b/>
        </w:rPr>
        <w:t>Rabatt</w:t>
      </w:r>
    </w:p>
    <w:p w:rsidRPr="00A57C21" w:rsidR="00C900C1" w:rsidP="00C900C1" w:rsidRDefault="00C900C1" w14:paraId="4E9E3FDB" w14:textId="77777777">
      <w:pPr>
        <w:rPr>
          <w:rFonts w:cstheme="minorHAnsi"/>
        </w:rPr>
      </w:pPr>
      <w:r w:rsidRPr="00A57C21">
        <w:rPr>
          <w:rFonts w:cstheme="minorHAnsi"/>
        </w:rPr>
        <w:t xml:space="preserve">For oppdrag der en konsulent </w:t>
      </w:r>
      <w:proofErr w:type="spellStart"/>
      <w:r w:rsidRPr="00A57C21">
        <w:rPr>
          <w:rFonts w:cstheme="minorHAnsi"/>
        </w:rPr>
        <w:t>avropes</w:t>
      </w:r>
      <w:proofErr w:type="spellEnd"/>
      <w:r w:rsidRPr="00A57C21">
        <w:rPr>
          <w:rFonts w:cstheme="minorHAnsi"/>
        </w:rPr>
        <w:t xml:space="preserve"> til et fulltidsengasjement med varighet seks måneder eller mer, skal timeprisene rabatteres med 4</w:t>
      </w:r>
      <w:r w:rsidRPr="00A57C21">
        <w:rPr>
          <w:rFonts w:cstheme="minorHAnsi"/>
          <w:bCs/>
        </w:rPr>
        <w:t xml:space="preserve"> %.</w:t>
      </w:r>
      <w:r w:rsidRPr="00A57C21">
        <w:rPr>
          <w:rFonts w:cstheme="minorHAnsi"/>
        </w:rPr>
        <w:t xml:space="preserve">  Dette vil ikke gjelde dersom tilbudt pris i </w:t>
      </w:r>
      <w:proofErr w:type="spellStart"/>
      <w:r w:rsidRPr="00A57C21">
        <w:rPr>
          <w:rFonts w:cstheme="minorHAnsi"/>
        </w:rPr>
        <w:t>minikonkurranse</w:t>
      </w:r>
      <w:proofErr w:type="spellEnd"/>
      <w:r w:rsidRPr="00A57C21">
        <w:rPr>
          <w:rFonts w:cstheme="minorHAnsi"/>
        </w:rPr>
        <w:t xml:space="preserve"> og evt. forhandling er lavere enn rabattert maksimalpris.</w:t>
      </w:r>
    </w:p>
    <w:p w:rsidRPr="00A57C21" w:rsidR="00C900C1" w:rsidP="00C900C1" w:rsidRDefault="00C900C1" w14:paraId="280482B6" w14:textId="77777777">
      <w:pPr>
        <w:rPr>
          <w:rFonts w:cstheme="minorHAnsi"/>
        </w:rPr>
      </w:pPr>
    </w:p>
    <w:p w:rsidRPr="00A57C21" w:rsidR="00C900C1" w:rsidP="00C900C1" w:rsidRDefault="00C900C1" w14:paraId="501744E7" w14:textId="77777777">
      <w:pPr>
        <w:rPr>
          <w:rFonts w:cstheme="minorHAnsi"/>
        </w:rPr>
      </w:pPr>
      <w:r w:rsidRPr="00A57C21">
        <w:rPr>
          <w:rFonts w:cstheme="minorHAnsi"/>
        </w:rPr>
        <w:t>Rabatten skal gjelde fra dag 1 når første avrop er seks måneder eller mer. Dersom et avrop med opprinnelig varighet under seks måneder forlenges ved en opsjonsutløsning, slik at varigheten blir over seks måneder, skal rabatten gjelde fra opsjonsutløsningstidspunktet.</w:t>
      </w:r>
    </w:p>
    <w:p w:rsidRPr="00A57C21" w:rsidR="00C900C1" w:rsidP="00C900C1" w:rsidRDefault="00C900C1" w14:paraId="27BB2205" w14:textId="77777777">
      <w:pPr>
        <w:rPr>
          <w:rFonts w:cstheme="minorHAnsi"/>
        </w:rPr>
      </w:pPr>
    </w:p>
    <w:p w:rsidRPr="00A57C21" w:rsidR="00C900C1" w:rsidP="00C900C1" w:rsidRDefault="00C900C1" w14:paraId="5114D3F6" w14:textId="6AE13030">
      <w:pPr>
        <w:rPr>
          <w:rFonts w:cstheme="minorHAnsi"/>
          <w:b/>
        </w:rPr>
      </w:pPr>
      <w:r w:rsidRPr="00A57C21">
        <w:rPr>
          <w:rFonts w:cstheme="minorHAnsi"/>
          <w:b/>
        </w:rPr>
        <w:t>Reise</w:t>
      </w:r>
      <w:r w:rsidR="00ED363C">
        <w:rPr>
          <w:rFonts w:cstheme="minorHAnsi"/>
          <w:b/>
        </w:rPr>
        <w:t>tid</w:t>
      </w:r>
    </w:p>
    <w:p w:rsidRPr="00A57C21" w:rsidR="00C900C1" w:rsidP="00C900C1" w:rsidRDefault="00C900C1" w14:paraId="27145C69" w14:textId="1F7084E3">
      <w:pPr>
        <w:rPr>
          <w:rFonts w:cstheme="minorHAnsi"/>
        </w:rPr>
      </w:pPr>
      <w:r w:rsidRPr="00A57C21">
        <w:rPr>
          <w:rFonts w:cstheme="minorHAnsi"/>
        </w:rPr>
        <w:lastRenderedPageBreak/>
        <w:t>Reise- og dekkes ikke ved arbeidsreiser til avropets tjenestested som er oppgitt i avropskontrakten. Ved tjenestereiser hvor Miljødirektoratet er arrangør dekkes reiseutgifter mot dokumentasjon.</w:t>
      </w:r>
    </w:p>
    <w:p w:rsidRPr="00A57C21" w:rsidR="00C900C1" w:rsidP="00C900C1" w:rsidRDefault="00C900C1" w14:paraId="5329EC07" w14:textId="77777777">
      <w:pPr>
        <w:rPr>
          <w:rFonts w:cstheme="minorHAnsi"/>
          <w:bCs/>
        </w:rPr>
      </w:pPr>
    </w:p>
    <w:p w:rsidRPr="00A57C21" w:rsidR="00C900C1" w:rsidP="00C900C1" w:rsidRDefault="00C900C1" w14:paraId="0A50B81D" w14:textId="77777777">
      <w:pPr>
        <w:rPr>
          <w:rFonts w:cstheme="minorHAnsi"/>
          <w:b/>
        </w:rPr>
      </w:pPr>
      <w:r w:rsidRPr="00A57C21">
        <w:rPr>
          <w:rFonts w:cstheme="minorHAnsi"/>
          <w:b/>
        </w:rPr>
        <w:t xml:space="preserve">Reisetid </w:t>
      </w:r>
    </w:p>
    <w:p w:rsidRPr="00A57C21" w:rsidR="00C900C1" w:rsidP="00C900C1" w:rsidRDefault="00C900C1" w14:paraId="55B3F5C5" w14:textId="77777777">
      <w:pPr>
        <w:rPr>
          <w:rFonts w:cstheme="minorHAnsi"/>
        </w:rPr>
      </w:pPr>
      <w:r w:rsidRPr="00A57C21">
        <w:rPr>
          <w:rFonts w:cstheme="minorHAnsi"/>
        </w:rPr>
        <w:t xml:space="preserve">Reisetid dekkes ikke ved arbeidsreiser til avropets tjenestested som er oppgitt i avropskontrakten. Fakturerbar arbeidstid starter ved fremmøte i </w:t>
      </w:r>
      <w:proofErr w:type="spellStart"/>
      <w:r w:rsidRPr="00A57C21">
        <w:rPr>
          <w:rFonts w:cstheme="minorHAnsi"/>
        </w:rPr>
        <w:t>Miljødirektoratets</w:t>
      </w:r>
      <w:proofErr w:type="spellEnd"/>
      <w:r w:rsidRPr="00A57C21">
        <w:rPr>
          <w:rFonts w:cstheme="minorHAnsi"/>
        </w:rPr>
        <w:t xml:space="preserve"> lokaler og avsluttes ved avreise. </w:t>
      </w:r>
    </w:p>
    <w:p w:rsidRPr="00A57C21" w:rsidR="00C900C1" w:rsidP="00C900C1" w:rsidRDefault="00C900C1" w14:paraId="73E85A1C" w14:textId="77777777">
      <w:pPr>
        <w:rPr>
          <w:rFonts w:cstheme="minorHAnsi"/>
          <w:bCs/>
        </w:rPr>
      </w:pPr>
    </w:p>
    <w:p w:rsidRPr="00A57C21" w:rsidR="00C900C1" w:rsidP="00C900C1" w:rsidRDefault="00C900C1" w14:paraId="33D5D251" w14:textId="77777777">
      <w:pPr>
        <w:rPr>
          <w:rFonts w:cstheme="minorHAnsi"/>
          <w:b/>
        </w:rPr>
      </w:pPr>
      <w:r w:rsidRPr="00A57C21">
        <w:rPr>
          <w:rFonts w:cstheme="minorHAnsi"/>
          <w:b/>
        </w:rPr>
        <w:t>Spisepauser</w:t>
      </w:r>
    </w:p>
    <w:p w:rsidRPr="00A57C21" w:rsidR="00C900C1" w:rsidP="00C900C1" w:rsidRDefault="00C900C1" w14:paraId="2CF247DE" w14:textId="77777777">
      <w:pPr>
        <w:rPr>
          <w:rFonts w:cstheme="minorHAnsi"/>
        </w:rPr>
      </w:pPr>
      <w:r w:rsidRPr="00A57C21">
        <w:rPr>
          <w:rFonts w:cstheme="minorHAnsi"/>
        </w:rPr>
        <w:t xml:space="preserve">Leverandørens daglige spisepause vil ikke bli dekket (30 min. fratrekkes arbeidstiden). </w:t>
      </w:r>
      <w:r w:rsidRPr="00A57C21">
        <w:rPr>
          <w:rFonts w:cstheme="minorHAnsi"/>
          <w:bCs/>
        </w:rPr>
        <w:t>Kun faktisk medgått tid (produktivt arbeid) er fakturerbart.</w:t>
      </w:r>
    </w:p>
    <w:p w:rsidRPr="00A57C21" w:rsidR="00C900C1" w:rsidP="00C900C1" w:rsidRDefault="00C900C1" w14:paraId="65BBCC57" w14:textId="77777777">
      <w:pPr>
        <w:rPr>
          <w:rFonts w:cstheme="minorHAnsi"/>
          <w:bCs/>
        </w:rPr>
      </w:pPr>
    </w:p>
    <w:p w:rsidRPr="00A57C21" w:rsidR="00C900C1" w:rsidP="00C900C1" w:rsidRDefault="00C900C1" w14:paraId="709B0463" w14:textId="77777777">
      <w:pPr>
        <w:rPr>
          <w:rFonts w:cstheme="minorHAnsi"/>
          <w:b/>
        </w:rPr>
      </w:pPr>
      <w:r w:rsidRPr="00A57C21">
        <w:rPr>
          <w:rFonts w:cstheme="minorHAnsi"/>
          <w:b/>
        </w:rPr>
        <w:t>Overtid</w:t>
      </w:r>
    </w:p>
    <w:p w:rsidRPr="00A57C21" w:rsidR="00C900C1" w:rsidP="00C900C1" w:rsidRDefault="00C900C1" w14:paraId="0604418E" w14:textId="77777777">
      <w:pPr>
        <w:rPr>
          <w:rFonts w:cstheme="minorHAnsi"/>
        </w:rPr>
      </w:pPr>
      <w:r w:rsidRPr="00A57C21">
        <w:rPr>
          <w:rFonts w:cstheme="minorHAnsi"/>
        </w:rPr>
        <w:t xml:space="preserve">Det betales ikke for overtid. Leverandørens arbeid godtgjøres med avtalt timepris uansett når arbeidet er utført. </w:t>
      </w:r>
    </w:p>
    <w:p w:rsidRPr="00A57C21" w:rsidR="00C900C1" w:rsidP="00C900C1" w:rsidRDefault="00C900C1" w14:paraId="6C53942A" w14:textId="77777777">
      <w:pPr>
        <w:rPr>
          <w:rFonts w:cstheme="minorHAnsi"/>
          <w:bCs/>
        </w:rPr>
      </w:pPr>
    </w:p>
    <w:p w:rsidRPr="00A57C21" w:rsidR="00C900C1" w:rsidP="00C900C1" w:rsidRDefault="00C900C1" w14:paraId="5D67F635" w14:textId="77777777">
      <w:pPr>
        <w:rPr>
          <w:rFonts w:cstheme="minorHAnsi"/>
          <w:b/>
        </w:rPr>
      </w:pPr>
      <w:r w:rsidRPr="00A57C21">
        <w:rPr>
          <w:rFonts w:cstheme="minorHAnsi"/>
          <w:b/>
        </w:rPr>
        <w:t>Kostnad ved skifte av konsulent</w:t>
      </w:r>
    </w:p>
    <w:p w:rsidRPr="00A57C21" w:rsidR="00C900C1" w:rsidP="00C900C1" w:rsidRDefault="00C900C1" w14:paraId="785D3F45" w14:textId="77777777">
      <w:pPr>
        <w:rPr>
          <w:rFonts w:cstheme="minorHAnsi"/>
          <w:highlight w:val="yellow"/>
        </w:rPr>
      </w:pPr>
      <w:r w:rsidRPr="00A57C21">
        <w:rPr>
          <w:rFonts w:cstheme="minorHAnsi"/>
        </w:rPr>
        <w:t xml:space="preserve">Dersom bytte forårsakes av forhold Miljødirektoratet ikke er skyld i, må leverandøren dekke inntil 10 arbeidsdager for å bygge opp kompetanse/-overføre kompetanse. </w:t>
      </w:r>
    </w:p>
    <w:p w:rsidRPr="00A57C21" w:rsidR="00C900C1" w:rsidP="00C900C1" w:rsidRDefault="00C900C1" w14:paraId="2C51291D" w14:textId="77777777">
      <w:pPr>
        <w:rPr>
          <w:rFonts w:cstheme="minorHAnsi"/>
          <w:bCs/>
          <w:highlight w:val="yellow"/>
        </w:rPr>
      </w:pPr>
    </w:p>
    <w:p w:rsidRPr="00A57C21" w:rsidR="00C900C1" w:rsidP="0075077D" w:rsidRDefault="00C900C1" w14:paraId="40A2F881" w14:textId="77777777">
      <w:pPr>
        <w:pStyle w:val="Overskrift1"/>
        <w:numPr>
          <w:ilvl w:val="0"/>
          <w:numId w:val="0"/>
        </w:numPr>
        <w:ind w:left="482" w:hanging="482"/>
        <w:rPr>
          <w:rFonts w:asciiTheme="minorHAnsi" w:hAnsiTheme="minorHAnsi" w:cstheme="minorHAnsi"/>
          <w:sz w:val="28"/>
          <w:szCs w:val="24"/>
        </w:rPr>
      </w:pPr>
      <w:r w:rsidRPr="00A57C21">
        <w:rPr>
          <w:rFonts w:asciiTheme="minorHAnsi" w:hAnsiTheme="minorHAnsi" w:cstheme="minorHAnsi"/>
          <w:sz w:val="28"/>
          <w:szCs w:val="24"/>
        </w:rPr>
        <w:t>Avtalens punkt 6.2 Prisendringer</w:t>
      </w:r>
    </w:p>
    <w:p w:rsidRPr="00A57C21" w:rsidR="00C900C1" w:rsidP="00C900C1" w:rsidRDefault="00C900C1" w14:paraId="472444D4" w14:textId="77777777">
      <w:pPr>
        <w:rPr>
          <w:rFonts w:cstheme="minorHAnsi"/>
        </w:rPr>
      </w:pPr>
      <w:r w:rsidRPr="00A57C21">
        <w:rPr>
          <w:rFonts w:cstheme="minorHAnsi"/>
        </w:rPr>
        <w:t xml:space="preserve">Prisene i rammeavtalen og for pågående oppdrag er faste t.o.m. 31.12.2027.  Prisene kan deretter endres én gang pr. år. </w:t>
      </w:r>
    </w:p>
    <w:p w:rsidRPr="00A57C21" w:rsidR="00C900C1" w:rsidP="00C900C1" w:rsidRDefault="00C900C1" w14:paraId="55715C4B" w14:textId="77777777">
      <w:pPr>
        <w:rPr>
          <w:rFonts w:cstheme="minorHAnsi"/>
        </w:rPr>
      </w:pPr>
    </w:p>
    <w:p w:rsidRPr="00A57C21" w:rsidR="00C900C1" w:rsidP="00C900C1" w:rsidRDefault="00C900C1" w14:paraId="78EE9CEF" w14:textId="77777777">
      <w:pPr>
        <w:rPr>
          <w:rFonts w:cstheme="minorHAnsi"/>
        </w:rPr>
      </w:pPr>
      <w:r w:rsidRPr="00A57C21">
        <w:rPr>
          <w:rFonts w:cstheme="minorHAnsi"/>
        </w:rPr>
        <w:t>Prisene kan første gang endres med virkning fra 01.01.2028 basert på følgende indeks fra Statistisk sentralbyrå</w:t>
      </w:r>
      <w:r w:rsidRPr="00A57C21">
        <w:rPr>
          <w:rFonts w:cstheme="minorHAnsi"/>
          <w:lang w:eastAsia="ar-SA"/>
        </w:rPr>
        <w:t xml:space="preserve">: Konsumprisindeksen for tjenester pr. oktober som publiseres medio november. </w:t>
      </w:r>
    </w:p>
    <w:p w:rsidRPr="00A57C21" w:rsidR="00C900C1" w:rsidP="00C900C1" w:rsidRDefault="00C900C1" w14:paraId="7507680B" w14:textId="77777777">
      <w:pPr>
        <w:rPr>
          <w:rFonts w:cstheme="minorHAnsi"/>
        </w:rPr>
      </w:pPr>
    </w:p>
    <w:p w:rsidRPr="00A57C21" w:rsidR="00C900C1" w:rsidP="00C900C1" w:rsidRDefault="00C900C1" w14:paraId="382F6B80" w14:textId="77777777">
      <w:pPr>
        <w:rPr>
          <w:rFonts w:cstheme="minorHAnsi"/>
        </w:rPr>
      </w:pPr>
      <w:r w:rsidRPr="00A57C21">
        <w:rPr>
          <w:rFonts w:cstheme="minorHAnsi"/>
        </w:rPr>
        <w:t xml:space="preserve">Ved forlengelse av avtalen vil priser kunne justeres med virkning fra 01.01.2029 og 01.01.2030 basert på tilsvarende indeks publisert i november 2028 og november 2029. </w:t>
      </w:r>
    </w:p>
    <w:p w:rsidRPr="00A57C21" w:rsidR="00C900C1" w:rsidP="00C900C1" w:rsidRDefault="00C900C1" w14:paraId="0E3BF0EF" w14:textId="77777777">
      <w:pPr>
        <w:rPr>
          <w:rFonts w:cstheme="minorHAnsi"/>
        </w:rPr>
      </w:pPr>
      <w:r w:rsidRPr="00A57C21">
        <w:rPr>
          <w:rFonts w:cstheme="minorHAnsi"/>
        </w:rPr>
        <w:t>Dersom innholdet i den aktuelle indeksen er endret, eller dersom den aktuelle indeksen ikke lenger er tilgjengelig eller oppdatert, vil Miljødirektoratet fastsette ny relevant indeks som skal ligge til grunn for prisreguleringen.</w:t>
      </w:r>
    </w:p>
    <w:p w:rsidRPr="00A57C21" w:rsidR="00C900C1" w:rsidP="00C900C1" w:rsidRDefault="00C900C1" w14:paraId="2C96B5BA" w14:textId="77777777">
      <w:pPr>
        <w:rPr>
          <w:rFonts w:cstheme="minorHAnsi"/>
        </w:rPr>
      </w:pPr>
    </w:p>
    <w:p w:rsidRPr="00A57C21" w:rsidR="00C900C1" w:rsidP="00C900C1" w:rsidRDefault="00C900C1" w14:paraId="2CC65D30" w14:textId="77777777">
      <w:pPr>
        <w:rPr>
          <w:rFonts w:cstheme="minorHAnsi"/>
          <w:lang w:eastAsia="ar-SA"/>
        </w:rPr>
      </w:pPr>
      <w:r w:rsidRPr="00A57C21">
        <w:rPr>
          <w:rFonts w:cstheme="minorHAnsi"/>
        </w:rPr>
        <w:t xml:space="preserve">For at en prisendring skal gjøres gjeldende fra 01.01, skal Leverandøren sende e-post med varsel om prisendring til </w:t>
      </w:r>
      <w:proofErr w:type="spellStart"/>
      <w:r w:rsidRPr="00A57C21">
        <w:rPr>
          <w:rFonts w:cstheme="minorHAnsi"/>
        </w:rPr>
        <w:t>Miljødirektoratets</w:t>
      </w:r>
      <w:proofErr w:type="spellEnd"/>
      <w:r w:rsidRPr="00A57C21">
        <w:rPr>
          <w:rFonts w:cstheme="minorHAnsi"/>
        </w:rPr>
        <w:t xml:space="preserve"> kontaktperson oppgitt i bilag 4 innen 01.12. Varselet skal inkludere oversikt over tidligere og nye priser i rammeavtalen og pågående oppdrag.  </w:t>
      </w:r>
      <w:r w:rsidRPr="00A57C21">
        <w:rPr>
          <w:rFonts w:cstheme="minorHAnsi"/>
        </w:rPr>
        <w:lastRenderedPageBreak/>
        <w:t xml:space="preserve">Anmodningen om prisendring skal godkjennes av Miljødirektoratet. </w:t>
      </w:r>
      <w:r w:rsidRPr="00A57C21">
        <w:rPr>
          <w:rFonts w:cstheme="minorHAnsi"/>
          <w:lang w:eastAsia="ar-SA"/>
        </w:rPr>
        <w:t xml:space="preserve">Endringsbilag utarbeides av Kunden og </w:t>
      </w:r>
      <w:r w:rsidRPr="00A57C21">
        <w:rPr>
          <w:rFonts w:cstheme="minorHAnsi"/>
        </w:rPr>
        <w:t xml:space="preserve">signeres elektronisk av begge parter </w:t>
      </w:r>
      <w:r w:rsidRPr="00A57C21">
        <w:rPr>
          <w:rFonts w:cstheme="minorHAnsi"/>
          <w:lang w:eastAsia="ar-SA"/>
        </w:rPr>
        <w:t xml:space="preserve">før endringen kan iverksettes. </w:t>
      </w:r>
    </w:p>
    <w:p w:rsidRPr="00A57C21" w:rsidR="00C900C1" w:rsidP="00C900C1" w:rsidRDefault="00C900C1" w14:paraId="50F1D241" w14:textId="77777777">
      <w:pPr>
        <w:rPr>
          <w:rFonts w:cstheme="minorHAnsi"/>
        </w:rPr>
      </w:pPr>
    </w:p>
    <w:p w:rsidRPr="00A57C21" w:rsidR="00C900C1" w:rsidP="00C900C1" w:rsidRDefault="00C900C1" w14:paraId="681BDCF4" w14:textId="77777777">
      <w:pPr>
        <w:rPr>
          <w:rFonts w:cstheme="minorHAnsi"/>
        </w:rPr>
      </w:pPr>
      <w:r w:rsidRPr="00A57C21">
        <w:rPr>
          <w:rFonts w:cstheme="minorHAnsi"/>
        </w:rPr>
        <w:t>Dersom varsel om prisendring mottas på et senere tidspunkt enn 01.12, vil prisendringen få virking fra den 1. i måneden etter at prisendringen er godkjent. Prisendring kan ikke kreves med tilbakevirkende kraft.</w:t>
      </w:r>
    </w:p>
    <w:p w:rsidRPr="00A57C21" w:rsidR="00C900C1" w:rsidP="00C900C1" w:rsidRDefault="00C900C1" w14:paraId="0FF87893" w14:textId="77777777">
      <w:pPr>
        <w:rPr>
          <w:rFonts w:cstheme="minorHAnsi"/>
        </w:rPr>
      </w:pPr>
    </w:p>
    <w:p w:rsidRPr="00A57C21" w:rsidR="00C900C1" w:rsidP="00C900C1" w:rsidRDefault="00C900C1" w14:paraId="4A366383" w14:textId="77777777">
      <w:pPr>
        <w:rPr>
          <w:rFonts w:cstheme="minorHAnsi"/>
          <w:b/>
        </w:rPr>
      </w:pPr>
      <w:r w:rsidRPr="00A57C21">
        <w:rPr>
          <w:rFonts w:cstheme="minorHAnsi"/>
          <w:b/>
        </w:rPr>
        <w:t>Forbehold om budsjettbevilgning</w:t>
      </w:r>
    </w:p>
    <w:p w:rsidRPr="00A57C21" w:rsidR="00C900C1" w:rsidP="00C900C1" w:rsidRDefault="00C900C1" w14:paraId="239476B4" w14:textId="77777777">
      <w:pPr>
        <w:rPr>
          <w:rFonts w:cstheme="minorHAnsi"/>
        </w:rPr>
      </w:pPr>
      <w:r w:rsidRPr="00A57C21">
        <w:rPr>
          <w:rFonts w:cstheme="minorHAnsi"/>
        </w:rPr>
        <w:t>Miljødirektoratet forholder seg til årlige budsjettvedtak fra Stortinget og bevilgninger fra Klima- og miljødepartementet. For avtaler med varighet over flere budsjettår tas det derfor forbehold om budsjettbevilgning. Manglende bevilgning i framtidige budsjettår kan innebære at avtalt omfang blir redusert eller at avtalen avsluttes.</w:t>
      </w:r>
    </w:p>
    <w:p w:rsidRPr="00C43C01" w:rsidR="00C900C1" w:rsidP="00C43C01" w:rsidRDefault="00C900C1" w14:paraId="719D2F02" w14:textId="77777777">
      <w:pPr>
        <w:pStyle w:val="Overskrift1"/>
        <w:numPr>
          <w:ilvl w:val="0"/>
          <w:numId w:val="0"/>
        </w:numPr>
        <w:rPr>
          <w:sz w:val="28"/>
          <w:szCs w:val="24"/>
        </w:rPr>
      </w:pPr>
      <w:r w:rsidRPr="00C43C01">
        <w:rPr>
          <w:sz w:val="28"/>
          <w:szCs w:val="24"/>
        </w:rPr>
        <w:t>Fakturering</w:t>
      </w:r>
    </w:p>
    <w:p w:rsidRPr="00A57C21" w:rsidR="00C900C1" w:rsidP="00C900C1" w:rsidRDefault="0082613C" w14:paraId="3621434F" w14:textId="3047AD7A">
      <w:pPr>
        <w:rPr>
          <w:rFonts w:cstheme="minorHAnsi"/>
        </w:rPr>
      </w:pPr>
      <w:r w:rsidRPr="00A57C21">
        <w:rPr>
          <w:rFonts w:cstheme="minorHAnsi"/>
        </w:rPr>
        <w:t>Fakturering</w:t>
      </w:r>
      <w:r w:rsidRPr="00A57C21" w:rsidR="00C900C1">
        <w:rPr>
          <w:rFonts w:cstheme="minorHAnsi"/>
        </w:rPr>
        <w:t xml:space="preserve"> skal skje etterskuddsvis per måned, med fakturering den 5. måneden etter utført arbeid. Fakturert beløp skal gjelde alle påløpte og avtalte kostnader som er medgått i foregående kalendermåned. </w:t>
      </w:r>
    </w:p>
    <w:p w:rsidRPr="00A57C21" w:rsidR="00C900C1" w:rsidP="00C900C1" w:rsidRDefault="00C900C1" w14:paraId="351FF09C" w14:textId="77777777">
      <w:pPr>
        <w:rPr>
          <w:rFonts w:cstheme="minorHAnsi"/>
        </w:rPr>
      </w:pPr>
    </w:p>
    <w:p w:rsidRPr="00A57C21" w:rsidR="00C900C1" w:rsidP="00C900C1" w:rsidRDefault="00C900C1" w14:paraId="255E7261" w14:textId="77777777">
      <w:pPr>
        <w:rPr>
          <w:rFonts w:cstheme="minorHAnsi"/>
          <w:b/>
          <w:bCs/>
        </w:rPr>
      </w:pPr>
      <w:r w:rsidRPr="00A57C21">
        <w:rPr>
          <w:rFonts w:cstheme="minorHAnsi"/>
          <w:b/>
          <w:bCs/>
        </w:rPr>
        <w:t>Fakturaadresse og format:</w:t>
      </w:r>
    </w:p>
    <w:p w:rsidRPr="00A57C21" w:rsidR="00C900C1" w:rsidP="00C900C1" w:rsidRDefault="00C900C1" w14:paraId="3356C7AF" w14:textId="77777777">
      <w:pPr>
        <w:rPr>
          <w:rFonts w:cstheme="minorHAnsi"/>
        </w:rPr>
      </w:pPr>
      <w:r w:rsidRPr="00A57C21">
        <w:rPr>
          <w:rFonts w:cstheme="minorHAnsi"/>
        </w:rPr>
        <w:t xml:space="preserve">Leverandør leverer EHF-fakturaer (elektronisk </w:t>
      </w:r>
      <w:proofErr w:type="spellStart"/>
      <w:r w:rsidRPr="00A57C21">
        <w:rPr>
          <w:rFonts w:cstheme="minorHAnsi"/>
        </w:rPr>
        <w:t>handelsformat</w:t>
      </w:r>
      <w:proofErr w:type="spellEnd"/>
      <w:r w:rsidRPr="00A57C21">
        <w:rPr>
          <w:rFonts w:cstheme="minorHAnsi"/>
        </w:rPr>
        <w:t xml:space="preserve">). Leverandører finner Miljødirektoratet på vårt organisasjonsnummer 999 601 391. Vi ønsker at leverandør som kan levere EHF-fakturaer benytter seg av dette formatet. </w:t>
      </w:r>
    </w:p>
    <w:p w:rsidRPr="00A57C21" w:rsidR="00C900C1" w:rsidP="00C900C1" w:rsidRDefault="00C900C1" w14:paraId="23375340" w14:textId="77777777">
      <w:pPr>
        <w:rPr>
          <w:rFonts w:cstheme="minorHAnsi"/>
        </w:rPr>
      </w:pPr>
    </w:p>
    <w:p w:rsidRPr="00A57C21" w:rsidR="00C900C1" w:rsidP="00C900C1" w:rsidRDefault="00C900C1" w14:paraId="1C818D74" w14:textId="77777777">
      <w:pPr>
        <w:rPr>
          <w:rFonts w:cstheme="minorHAnsi"/>
          <w:b/>
          <w:bCs/>
        </w:rPr>
      </w:pPr>
      <w:r w:rsidRPr="00A57C21">
        <w:rPr>
          <w:rFonts w:cstheme="minorHAnsi"/>
          <w:b/>
          <w:bCs/>
        </w:rPr>
        <w:t>Faktura skal merkes med:</w:t>
      </w:r>
    </w:p>
    <w:p w:rsidRPr="00A57C21" w:rsidR="00C900C1" w:rsidP="00C900C1" w:rsidRDefault="00C900C1" w14:paraId="311C4E65" w14:textId="77777777">
      <w:pPr>
        <w:tabs>
          <w:tab w:val="num" w:pos="720"/>
        </w:tabs>
        <w:rPr>
          <w:rFonts w:cstheme="minorHAnsi"/>
        </w:rPr>
      </w:pPr>
      <w:r w:rsidRPr="00A57C21">
        <w:rPr>
          <w:rFonts w:cstheme="minorHAnsi"/>
        </w:rPr>
        <w:t>I fakturafeltet «Deres ref.» skal man merke med punktene under. Feltet "Deres ref." tolkes maskinelt, det er derfor viktig at fakturaen er riktig merket.</w:t>
      </w:r>
    </w:p>
    <w:p w:rsidRPr="00A57C21" w:rsidR="00C900C1" w:rsidP="00C900C1" w:rsidRDefault="00C900C1" w14:paraId="25F83576" w14:textId="77777777">
      <w:pPr>
        <w:keepLines/>
        <w:widowControl w:val="0"/>
        <w:numPr>
          <w:ilvl w:val="0"/>
          <w:numId w:val="40"/>
        </w:numPr>
        <w:tabs>
          <w:tab w:val="num" w:pos="720"/>
        </w:tabs>
        <w:spacing w:line="240" w:lineRule="auto"/>
        <w:rPr>
          <w:rFonts w:cstheme="minorHAnsi"/>
        </w:rPr>
      </w:pPr>
      <w:r w:rsidRPr="00A57C21">
        <w:rPr>
          <w:rFonts w:cstheme="minorHAnsi"/>
        </w:rPr>
        <w:t>Avtalenummer (8 siffer)</w:t>
      </w:r>
    </w:p>
    <w:p w:rsidRPr="00A57C21" w:rsidR="00C900C1" w:rsidP="00C900C1" w:rsidRDefault="00C900C1" w14:paraId="3E27AF42" w14:textId="77777777">
      <w:pPr>
        <w:keepLines/>
        <w:widowControl w:val="0"/>
        <w:numPr>
          <w:ilvl w:val="0"/>
          <w:numId w:val="40"/>
        </w:numPr>
        <w:tabs>
          <w:tab w:val="num" w:pos="720"/>
        </w:tabs>
        <w:spacing w:line="240" w:lineRule="auto"/>
        <w:rPr>
          <w:rFonts w:cstheme="minorHAnsi"/>
        </w:rPr>
      </w:pPr>
      <w:r w:rsidRPr="00A57C21">
        <w:rPr>
          <w:rFonts w:cstheme="minorHAnsi"/>
        </w:rPr>
        <w:t>Prosjektnummer (5 eller 6 siffer)</w:t>
      </w:r>
    </w:p>
    <w:p w:rsidRPr="00A57C21" w:rsidR="00C900C1" w:rsidP="00C900C1" w:rsidRDefault="00C900C1" w14:paraId="137B4415" w14:textId="77777777">
      <w:pPr>
        <w:keepLines/>
        <w:widowControl w:val="0"/>
        <w:numPr>
          <w:ilvl w:val="0"/>
          <w:numId w:val="40"/>
        </w:numPr>
        <w:spacing w:line="240" w:lineRule="auto"/>
        <w:rPr>
          <w:rFonts w:cstheme="minorHAnsi"/>
        </w:rPr>
      </w:pPr>
      <w:proofErr w:type="spellStart"/>
      <w:r w:rsidRPr="00A57C21">
        <w:rPr>
          <w:rFonts w:cstheme="minorHAnsi"/>
        </w:rPr>
        <w:t>Brukerid</w:t>
      </w:r>
      <w:proofErr w:type="spellEnd"/>
      <w:r w:rsidRPr="00A57C21">
        <w:rPr>
          <w:rFonts w:cstheme="minorHAnsi"/>
        </w:rPr>
        <w:t>, som er en kombinasjon av firmakoden vår 3650 og den som bestiller sitt brukernavn (3650XXXXXX)</w:t>
      </w:r>
    </w:p>
    <w:p w:rsidRPr="00A57C21" w:rsidR="00C900C1" w:rsidP="00C900C1" w:rsidRDefault="00C900C1" w14:paraId="7AEF8994" w14:textId="77777777">
      <w:pPr>
        <w:ind w:left="720"/>
        <w:rPr>
          <w:rFonts w:cstheme="minorHAnsi"/>
        </w:rPr>
      </w:pPr>
    </w:p>
    <w:p w:rsidRPr="00A57C21" w:rsidR="00C900C1" w:rsidP="00C900C1" w:rsidRDefault="00C900C1" w14:paraId="527DFC8F" w14:textId="77777777">
      <w:pPr>
        <w:rPr>
          <w:rFonts w:cstheme="minorHAnsi"/>
        </w:rPr>
      </w:pPr>
      <w:r w:rsidRPr="00A57C21">
        <w:rPr>
          <w:rFonts w:cstheme="minorHAnsi"/>
        </w:rPr>
        <w:t xml:space="preserve">Eksempel: Hvis avtalenummeret er 12345678, prosjektnummer er 11111 og </w:t>
      </w:r>
      <w:proofErr w:type="spellStart"/>
      <w:r w:rsidRPr="00A57C21">
        <w:rPr>
          <w:rFonts w:cstheme="minorHAnsi"/>
        </w:rPr>
        <w:t>brukerid</w:t>
      </w:r>
      <w:proofErr w:type="spellEnd"/>
      <w:r w:rsidRPr="00A57C21">
        <w:rPr>
          <w:rFonts w:cstheme="minorHAnsi"/>
        </w:rPr>
        <w:t xml:space="preserve"> er 3650AAAAAA, skal fakturaen merkes slik:12345678, 11111, 3650AAAAAA. </w:t>
      </w:r>
    </w:p>
    <w:p w:rsidRPr="00A57C21" w:rsidR="00C900C1" w:rsidP="00C900C1" w:rsidRDefault="00C900C1" w14:paraId="464ED549" w14:textId="77777777">
      <w:pPr>
        <w:rPr>
          <w:rFonts w:cstheme="minorHAnsi"/>
        </w:rPr>
      </w:pPr>
    </w:p>
    <w:p w:rsidRPr="00D65AED" w:rsidR="00090061" w:rsidP="00090061" w:rsidRDefault="00C900C1" w14:paraId="0914CAE8" w14:textId="5D15A4BD">
      <w:pPr>
        <w:rPr>
          <w:rFonts w:cstheme="minorHAnsi"/>
          <w:u w:val="single"/>
        </w:rPr>
      </w:pPr>
      <w:r w:rsidRPr="00A57C21">
        <w:rPr>
          <w:rFonts w:cstheme="minorHAnsi"/>
          <w:u w:val="single"/>
        </w:rPr>
        <w:t>Merking av faktura vil spesifiseres for hvert enkelt avrop.</w:t>
      </w:r>
    </w:p>
    <w:p w:rsidRPr="00705255" w:rsidR="00090061" w:rsidP="00090061" w:rsidRDefault="00090061" w14:paraId="29E783FA" w14:textId="77777777">
      <w:pPr>
        <w:rPr>
          <w:rFonts w:cstheme="minorHAnsi"/>
          <w:b/>
        </w:rPr>
      </w:pPr>
    </w:p>
    <w:p w:rsidR="00D65AED" w:rsidP="00090061" w:rsidRDefault="00D65AED" w14:paraId="035B0CE8" w14:textId="77777777">
      <w:pPr>
        <w:rPr>
          <w:rFonts w:cstheme="minorHAnsi"/>
          <w:b/>
        </w:rPr>
      </w:pPr>
    </w:p>
    <w:p w:rsidRPr="00705255" w:rsidR="00090061" w:rsidP="00090061" w:rsidRDefault="00090061" w14:paraId="28FD869E" w14:textId="225DCBAA">
      <w:pPr>
        <w:rPr>
          <w:rFonts w:cstheme="minorHAnsi"/>
          <w:b/>
        </w:rPr>
      </w:pPr>
      <w:r w:rsidRPr="00705255">
        <w:rPr>
          <w:rFonts w:cstheme="minorHAnsi"/>
          <w:b/>
        </w:rPr>
        <w:t>Spesifisering av faktura</w:t>
      </w:r>
    </w:p>
    <w:p w:rsidRPr="00705255" w:rsidR="00090061" w:rsidP="00090061" w:rsidRDefault="00090061" w14:paraId="212218FE" w14:textId="5F1FA13E">
      <w:pPr>
        <w:rPr>
          <w:rFonts w:cstheme="minorHAnsi"/>
        </w:rPr>
      </w:pPr>
      <w:r w:rsidRPr="00705255">
        <w:rPr>
          <w:rFonts w:cstheme="minorHAnsi"/>
        </w:rPr>
        <w:t xml:space="preserve">Alle fakturaer skal spesifiseres og dokumenteres slik at den kan kontrolleres av </w:t>
      </w:r>
      <w:r w:rsidR="00705255">
        <w:rPr>
          <w:rFonts w:cstheme="minorHAnsi"/>
        </w:rPr>
        <w:t>Miljødirektoratet</w:t>
      </w:r>
      <w:r w:rsidRPr="00705255">
        <w:rPr>
          <w:rFonts w:cstheme="minorHAnsi"/>
        </w:rPr>
        <w:t xml:space="preserve">. Utlegg og andre utgifter skal angis særskilt. </w:t>
      </w:r>
    </w:p>
    <w:p w:rsidRPr="00705255" w:rsidR="00090061" w:rsidP="00090061" w:rsidRDefault="00090061" w14:paraId="34258797" w14:textId="77777777">
      <w:pPr>
        <w:rPr>
          <w:rFonts w:cstheme="minorHAnsi"/>
        </w:rPr>
      </w:pPr>
    </w:p>
    <w:p w:rsidRPr="00705255" w:rsidR="00090061" w:rsidP="00090061" w:rsidRDefault="00090061" w14:paraId="1ECF71FE" w14:textId="77777777">
      <w:pPr>
        <w:pStyle w:val="AvsntilhQy10"/>
        <w:ind w:left="0"/>
        <w:rPr>
          <w:rFonts w:asciiTheme="minorHAnsi" w:hAnsiTheme="minorHAnsi" w:cstheme="minorHAnsi"/>
          <w:bCs/>
          <w:sz w:val="20"/>
          <w:lang w:val="nb-NO"/>
        </w:rPr>
      </w:pPr>
      <w:r w:rsidRPr="00705255">
        <w:rPr>
          <w:rFonts w:asciiTheme="minorHAnsi" w:hAnsiTheme="minorHAnsi" w:cstheme="minorHAnsi"/>
          <w:bCs/>
          <w:sz w:val="20"/>
          <w:lang w:val="nb-NO"/>
        </w:rPr>
        <w:lastRenderedPageBreak/>
        <w:t>Fakturaen skal ha et kontrollgrunnlag (timelister). I avtalene benytter vi Jira for å bestille og forplikte arbeid. Vi pålegger leverandørens ressurser å fortløpende føre utførte timer i Jira, på de ulike avtaler og oppgaver som det arbeides med. Ved mottak av faktura vil den som godkjenner faktura se på timelisten som følger med fakturaen og avstemme denne mot timeregistreringen i Jira. Ved avvik blir dette sjekket med leverandør.</w:t>
      </w:r>
    </w:p>
    <w:p w:rsidRPr="00705255" w:rsidR="00090061" w:rsidP="00090061" w:rsidRDefault="00090061" w14:paraId="1754D15A" w14:textId="77777777">
      <w:pPr>
        <w:rPr>
          <w:rFonts w:cstheme="minorHAnsi"/>
        </w:rPr>
      </w:pPr>
      <w:r w:rsidRPr="00705255">
        <w:rPr>
          <w:rFonts w:cstheme="minorHAnsi"/>
          <w:bCs/>
        </w:rPr>
        <w:t>Fakturaen må være tilstrekkelig spesifisert på person, måned og oppgave til at det er mulig å gjøre en kontroll av faktura mot Jira.</w:t>
      </w:r>
      <w:r w:rsidRPr="00705255">
        <w:rPr>
          <w:rFonts w:cstheme="minorHAnsi"/>
        </w:rPr>
        <w:t xml:space="preserve"> </w:t>
      </w:r>
    </w:p>
    <w:p w:rsidRPr="00705255" w:rsidR="00090061" w:rsidP="00090061" w:rsidRDefault="00090061" w14:paraId="2BF02664" w14:textId="77777777">
      <w:pPr>
        <w:rPr>
          <w:rFonts w:cstheme="minorHAnsi"/>
        </w:rPr>
      </w:pPr>
    </w:p>
    <w:p w:rsidRPr="00705255" w:rsidR="00090061" w:rsidP="00090061" w:rsidRDefault="00090061" w14:paraId="36FD82C0" w14:textId="77777777">
      <w:pPr>
        <w:rPr>
          <w:rFonts w:cstheme="minorHAnsi"/>
          <w:b/>
        </w:rPr>
      </w:pPr>
      <w:r w:rsidRPr="00705255">
        <w:rPr>
          <w:rFonts w:cstheme="minorHAnsi"/>
          <w:b/>
        </w:rPr>
        <w:t>Øvrige betalingsvilkår</w:t>
      </w:r>
    </w:p>
    <w:p w:rsidRPr="00705255" w:rsidR="00090061" w:rsidP="00090061" w:rsidRDefault="00090061" w14:paraId="368DD0F9" w14:textId="77777777">
      <w:pPr>
        <w:rPr>
          <w:rFonts w:cstheme="minorHAnsi"/>
        </w:rPr>
      </w:pPr>
      <w:r w:rsidRPr="00705255">
        <w:rPr>
          <w:rFonts w:cstheme="minorHAnsi"/>
        </w:rPr>
        <w:t xml:space="preserve">Betaling skal skje etter faktura per 30 (tretti) kalenderdager. </w:t>
      </w:r>
    </w:p>
    <w:p w:rsidRPr="00705255" w:rsidR="00090061" w:rsidP="00090061" w:rsidRDefault="00090061" w14:paraId="7996B666" w14:textId="77777777">
      <w:pPr>
        <w:rPr>
          <w:rFonts w:cstheme="minorHAnsi"/>
        </w:rPr>
      </w:pPr>
    </w:p>
    <w:p w:rsidRPr="00705255" w:rsidR="00090061" w:rsidP="00090061" w:rsidRDefault="00090061" w14:paraId="25E04E02" w14:textId="77777777">
      <w:pPr>
        <w:rPr>
          <w:rFonts w:cstheme="minorHAnsi"/>
        </w:rPr>
      </w:pPr>
      <w:r w:rsidRPr="00705255">
        <w:rPr>
          <w:rFonts w:cstheme="minorHAnsi"/>
        </w:rPr>
        <w:t xml:space="preserve">Miljødirektoratet forbeholder seg retten til å avvise eller returnere fakturaer som ikke oppfyller våre krav til fakturamerking. </w:t>
      </w:r>
    </w:p>
    <w:p w:rsidRPr="00705255" w:rsidR="00090061" w:rsidP="00090061" w:rsidRDefault="00090061" w14:paraId="291D6C62" w14:textId="77777777">
      <w:pPr>
        <w:rPr>
          <w:rFonts w:cstheme="minorHAnsi"/>
        </w:rPr>
      </w:pPr>
    </w:p>
    <w:p w:rsidRPr="00705255" w:rsidR="00090061" w:rsidP="00090061" w:rsidRDefault="00090061" w14:paraId="68D3B448" w14:textId="77777777">
      <w:pPr>
        <w:rPr>
          <w:rFonts w:cstheme="minorHAnsi"/>
        </w:rPr>
      </w:pPr>
      <w:r w:rsidRPr="00705255">
        <w:rPr>
          <w:rFonts w:cstheme="minorHAnsi"/>
        </w:rPr>
        <w:t xml:space="preserve">For oppdrag som avsluttes i desember, </w:t>
      </w:r>
      <w:r w:rsidRPr="00705255">
        <w:rPr>
          <w:rFonts w:cstheme="minorHAnsi"/>
          <w:u w:val="single"/>
        </w:rPr>
        <w:t>må</w:t>
      </w:r>
      <w:r w:rsidRPr="00705255">
        <w:rPr>
          <w:rFonts w:cstheme="minorHAnsi"/>
        </w:rPr>
        <w:t xml:space="preserve"> fakturaene være ankommet Miljødirektoratet senest 10. desember, og ha forfallsdato senest 28 desember. Konsekvensene og risikoen dersom fristene ikke overholdes er at leverandør ikke får betalt før tidligst medio januar påfølgende år.</w:t>
      </w:r>
    </w:p>
    <w:p w:rsidR="00465EC9" w:rsidP="00C900C1" w:rsidRDefault="00465EC9" w14:paraId="159F280B" w14:textId="77777777">
      <w:pPr>
        <w:rPr>
          <w:rFonts w:cstheme="minorHAnsi"/>
          <w:u w:val="single"/>
        </w:rPr>
      </w:pPr>
    </w:p>
    <w:p w:rsidR="00F50EAA" w:rsidP="00C900C1" w:rsidRDefault="00F50EAA" w14:paraId="1688C6A2" w14:textId="77777777">
      <w:pPr>
        <w:rPr>
          <w:rFonts w:cstheme="minorHAnsi"/>
          <w:u w:val="single"/>
        </w:rPr>
      </w:pPr>
    </w:p>
    <w:p w:rsidRPr="00A57C21" w:rsidR="00F50EAA" w:rsidP="00C900C1" w:rsidRDefault="00F50EAA" w14:paraId="5A582EA2" w14:textId="77777777">
      <w:pPr>
        <w:rPr>
          <w:rFonts w:cstheme="minorHAnsi"/>
          <w:u w:val="single"/>
        </w:rPr>
      </w:pPr>
    </w:p>
    <w:p w:rsidR="00C900C1" w:rsidP="00C900C1" w:rsidRDefault="00C900C1" w14:paraId="4F4B3E4A" w14:textId="77777777">
      <w:pPr>
        <w:rPr>
          <w:rFonts w:cstheme="minorHAnsi"/>
          <w:b/>
        </w:rPr>
      </w:pPr>
    </w:p>
    <w:p w:rsidRPr="00A57C21" w:rsidR="00F50EAA" w:rsidP="00C900C1" w:rsidRDefault="00F50EAA" w14:paraId="07F8805B" w14:textId="77777777">
      <w:pPr>
        <w:rPr>
          <w:rFonts w:cstheme="minorHAnsi"/>
          <w:b/>
        </w:rPr>
      </w:pPr>
    </w:p>
    <w:p w:rsidRPr="00C900C1" w:rsidR="00F5572C" w:rsidP="00C900C1" w:rsidRDefault="00F5572C" w14:paraId="45825385" w14:textId="3D790F7C">
      <w:pPr>
        <w:rPr>
          <w:rFonts w:ascii="Arial" w:hAnsi="Arial" w:cs="Arial"/>
        </w:rPr>
      </w:pPr>
    </w:p>
    <w:sectPr w:rsidRPr="00C900C1" w:rsidR="00F5572C" w:rsidSect="008D31FB">
      <w:headerReference w:type="default" r:id="rId14"/>
      <w:footerReference w:type="default" r:id="rId15"/>
      <w:headerReference w:type="first" r:id="rId16"/>
      <w:pgSz w:w="11906" w:h="16838" w:orient="portrait" w:code="9"/>
      <w:pgMar w:top="1417" w:right="1417" w:bottom="1417" w:left="1417" w:header="1134" w:footer="0" w:gutter="0"/>
      <w:pgNumType w:start="1"/>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E59E2" w:rsidP="00160CF7" w:rsidRDefault="00DE59E2" w14:paraId="137CF208" w14:textId="77777777">
      <w:pPr>
        <w:spacing w:line="240" w:lineRule="auto"/>
      </w:pPr>
      <w:r>
        <w:separator/>
      </w:r>
    </w:p>
  </w:endnote>
  <w:endnote w:type="continuationSeparator" w:id="0">
    <w:p w:rsidR="00DE59E2" w:rsidP="00160CF7" w:rsidRDefault="00DE59E2" w14:paraId="1AC21DBF" w14:textId="77777777">
      <w:pPr>
        <w:spacing w:line="240" w:lineRule="auto"/>
      </w:pPr>
      <w:r>
        <w:continuationSeparator/>
      </w:r>
    </w:p>
  </w:endnote>
  <w:endnote w:type="continuationNotice" w:id="1">
    <w:p w:rsidR="00DE59E2" w:rsidRDefault="00DE59E2" w14:paraId="14982C23"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5982859"/>
      <w:docPartObj>
        <w:docPartGallery w:val="Page Numbers (Bottom of Page)"/>
        <w:docPartUnique/>
      </w:docPartObj>
    </w:sdtPr>
    <w:sdtEndPr/>
    <w:sdtContent>
      <w:p w:rsidR="000B1C99" w:rsidRDefault="000B1C99" w14:paraId="459356F4" w14:textId="6D3520AE">
        <w:pPr>
          <w:pStyle w:val="Bunntekst"/>
        </w:pPr>
        <w:r>
          <w:fldChar w:fldCharType="begin"/>
        </w:r>
        <w:r>
          <w:instrText>PAGE   \* MERGEFORMAT</w:instrText>
        </w:r>
        <w:r>
          <w:fldChar w:fldCharType="separate"/>
        </w:r>
        <w:r>
          <w:t>2</w:t>
        </w:r>
        <w:r>
          <w:fldChar w:fldCharType="end"/>
        </w:r>
      </w:p>
    </w:sdtContent>
  </w:sdt>
  <w:p w:rsidRPr="000A34C4" w:rsidR="000A34C4" w:rsidP="00403E06" w:rsidRDefault="000A34C4" w14:paraId="15850149" w14:textId="21E41200">
    <w:pPr>
      <w:pStyle w:val="Bunntekst"/>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E59E2" w:rsidP="00160CF7" w:rsidRDefault="00DE59E2" w14:paraId="7AE278DE" w14:textId="77777777">
      <w:pPr>
        <w:spacing w:line="240" w:lineRule="auto"/>
      </w:pPr>
      <w:r>
        <w:separator/>
      </w:r>
    </w:p>
  </w:footnote>
  <w:footnote w:type="continuationSeparator" w:id="0">
    <w:p w:rsidR="00DE59E2" w:rsidP="00160CF7" w:rsidRDefault="00DE59E2" w14:paraId="0D1B045D" w14:textId="77777777">
      <w:pPr>
        <w:spacing w:line="240" w:lineRule="auto"/>
      </w:pPr>
      <w:r>
        <w:continuationSeparator/>
      </w:r>
    </w:p>
  </w:footnote>
  <w:footnote w:type="continuationNotice" w:id="1">
    <w:p w:rsidR="00DE59E2" w:rsidRDefault="00DE59E2" w14:paraId="1FCCDAC4"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E3FA2" w:rsidR="00AE3FA2" w:rsidP="00AE3FA2" w:rsidRDefault="00AE3FA2" w14:paraId="25355DC0" w14:textId="5E97670F">
    <w:pPr>
      <w:pStyle w:val="Topptekst"/>
      <w:jc w:val="left"/>
      <w:rPr>
        <w:rFonts w:asciiTheme="minorHAnsi" w:hAnsiTheme="minorHAnsi" w:cstheme="minorHAnsi"/>
        <w:sz w:val="20"/>
      </w:rPr>
    </w:pPr>
    <w:r w:rsidRPr="00AE3FA2">
      <w:rPr>
        <w:rFonts w:asciiTheme="minorHAnsi" w:hAnsiTheme="minorHAnsi" w:cstheme="minorHAnsi"/>
        <w:sz w:val="20"/>
      </w:rPr>
      <w:t>Veiledende bilag til SSA-R</w:t>
    </w:r>
    <w:r w:rsidRPr="00AE3FA2">
      <w:rPr>
        <w:rFonts w:asciiTheme="minorHAnsi" w:hAnsiTheme="minorHAnsi" w:cstheme="minorHAnsi"/>
        <w:sz w:val="20"/>
      </w:rPr>
      <w:tab/>
    </w:r>
    <w:r w:rsidR="00F845C9">
      <w:rPr>
        <w:rFonts w:asciiTheme="minorHAnsi" w:hAnsiTheme="minorHAnsi" w:cstheme="minorHAnsi"/>
        <w:sz w:val="20"/>
      </w:rPr>
      <w:t xml:space="preserve">                    </w:t>
    </w:r>
    <w:r w:rsidRPr="00AE3FA2">
      <w:rPr>
        <w:rFonts w:asciiTheme="minorHAnsi" w:hAnsiTheme="minorHAnsi" w:cstheme="minorHAnsi"/>
        <w:sz w:val="20"/>
      </w:rPr>
      <w:t xml:space="preserve">                                                   Konsulentavtale </w:t>
    </w:r>
    <w:r w:rsidRPr="00AE3FA2" w:rsidR="00A631C6">
      <w:rPr>
        <w:rFonts w:asciiTheme="minorHAnsi" w:hAnsiTheme="minorHAnsi" w:cstheme="minorHAnsi"/>
        <w:sz w:val="20"/>
      </w:rPr>
      <w:t>IT-</w:t>
    </w:r>
    <w:r w:rsidR="00A631C6">
      <w:rPr>
        <w:rFonts w:asciiTheme="minorHAnsi" w:hAnsiTheme="minorHAnsi" w:cstheme="minorHAnsi"/>
        <w:sz w:val="20"/>
      </w:rPr>
      <w:t>utvikling</w:t>
    </w:r>
  </w:p>
  <w:p w:rsidR="002B33D6" w:rsidP="00F51D0C" w:rsidRDefault="002B33D6" w14:paraId="3193EE80" w14:textId="77777777">
    <w:pPr>
      <w:pStyle w:val="Topptekst"/>
    </w:pPr>
  </w:p>
  <w:p w:rsidRPr="00F51D0C" w:rsidR="008D31FB" w:rsidP="00F51D0C" w:rsidRDefault="008D31FB" w14:paraId="13317AAC"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E3FA2" w:rsidR="00EB18D1" w:rsidP="00EB18D1" w:rsidRDefault="00EB18D1" w14:paraId="1AB115B8" w14:textId="2096F47F">
    <w:pPr>
      <w:pStyle w:val="Topptekst"/>
      <w:jc w:val="left"/>
      <w:rPr>
        <w:rFonts w:asciiTheme="minorHAnsi" w:hAnsiTheme="minorHAnsi" w:cstheme="minorHAnsi"/>
        <w:sz w:val="20"/>
      </w:rPr>
    </w:pPr>
    <w:r>
      <w:rPr>
        <w:rFonts w:asciiTheme="minorHAnsi" w:hAnsiTheme="minorHAnsi" w:cstheme="minorHAnsi"/>
        <w:sz w:val="20"/>
      </w:rPr>
      <w:t xml:space="preserve">                                                                                                                </w:t>
    </w:r>
    <w:r w:rsidRPr="00AE3FA2">
      <w:rPr>
        <w:rFonts w:asciiTheme="minorHAnsi" w:hAnsiTheme="minorHAnsi" w:cstheme="minorHAnsi"/>
        <w:sz w:val="20"/>
      </w:rPr>
      <w:t xml:space="preserve">Konsulentavtale </w:t>
    </w:r>
    <w:r w:rsidRPr="00AE3FA2" w:rsidR="00A631C6">
      <w:rPr>
        <w:rFonts w:asciiTheme="minorHAnsi" w:hAnsiTheme="minorHAnsi" w:cstheme="minorHAnsi"/>
        <w:sz w:val="20"/>
      </w:rPr>
      <w:t>IT-</w:t>
    </w:r>
    <w:r w:rsidR="00A631C6">
      <w:rPr>
        <w:rFonts w:asciiTheme="minorHAnsi" w:hAnsiTheme="minorHAnsi" w:cstheme="minorHAnsi"/>
        <w:sz w:val="20"/>
      </w:rPr>
      <w:t>utvikling</w:t>
    </w:r>
  </w:p>
  <w:p w:rsidR="00EB18D1" w:rsidRDefault="00EB18D1" w14:paraId="00D9B06D"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C1CB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D8CD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70EE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B46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F2512C"/>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EE8CF33C"/>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D0EA25B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EDB4A0F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D56C4A58"/>
    <w:lvl w:ilvl="0">
      <w:start w:val="1"/>
      <w:numFmt w:val="decimal"/>
      <w:lvlText w:val="%1."/>
      <w:lvlJc w:val="left"/>
      <w:pPr>
        <w:tabs>
          <w:tab w:val="num" w:pos="360"/>
        </w:tabs>
        <w:ind w:left="360" w:hanging="360"/>
      </w:pPr>
    </w:lvl>
  </w:abstractNum>
  <w:abstractNum w:abstractNumId="9" w15:restartNumberingAfterBreak="0">
    <w:nsid w:val="06563241"/>
    <w:multiLevelType w:val="hybridMultilevel"/>
    <w:tmpl w:val="AFF85300"/>
    <w:lvl w:ilvl="0" w:tplc="672CA3DC">
      <w:start w:val="2"/>
      <w:numFmt w:val="bullet"/>
      <w:lvlText w:val="-"/>
      <w:lvlJc w:val="left"/>
      <w:pPr>
        <w:ind w:left="720" w:hanging="360"/>
      </w:pPr>
      <w:rPr>
        <w:rFonts w:hint="default" w:ascii="Open Sans" w:hAnsi="Open Sans" w:eastAsia="Times New Roman" w:cs="Open San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0B40402F"/>
    <w:multiLevelType w:val="hybridMultilevel"/>
    <w:tmpl w:val="362247A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0DDD06AA"/>
    <w:multiLevelType w:val="hybridMultilevel"/>
    <w:tmpl w:val="C3EA74EE"/>
    <w:lvl w:ilvl="0" w:tplc="81006CD4">
      <w:start w:val="1"/>
      <w:numFmt w:val="decimal"/>
      <w:lvlText w:val="%1.1  "/>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0E7B2B22"/>
    <w:multiLevelType w:val="multilevel"/>
    <w:tmpl w:val="C3B2FA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0ED253EE"/>
    <w:multiLevelType w:val="hybridMultilevel"/>
    <w:tmpl w:val="9C84F92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4" w15:restartNumberingAfterBreak="0">
    <w:nsid w:val="12D5187F"/>
    <w:multiLevelType w:val="multilevel"/>
    <w:tmpl w:val="E59671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14CA4E4F"/>
    <w:multiLevelType w:val="multilevel"/>
    <w:tmpl w:val="FCCE2F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2AEB427D"/>
    <w:multiLevelType w:val="multilevel"/>
    <w:tmpl w:val="070CB5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2E900526"/>
    <w:multiLevelType w:val="hybridMultilevel"/>
    <w:tmpl w:val="2736C46A"/>
    <w:lvl w:ilvl="0" w:tplc="9ECA25F2">
      <w:start w:val="2"/>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32E665B6"/>
    <w:multiLevelType w:val="hybridMultilevel"/>
    <w:tmpl w:val="ABD0ED52"/>
    <w:lvl w:ilvl="0" w:tplc="575CE5D6">
      <w:numFmt w:val="bullet"/>
      <w:lvlText w:val="-"/>
      <w:lvlJc w:val="left"/>
      <w:pPr>
        <w:ind w:left="720" w:hanging="360"/>
      </w:pPr>
      <w:rPr>
        <w:rFonts w:hint="default" w:ascii="Times New Roman" w:hAnsi="Times New Roman"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3BA266AE"/>
    <w:multiLevelType w:val="multilevel"/>
    <w:tmpl w:val="D786C0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3C3A4913"/>
    <w:multiLevelType w:val="hybridMultilevel"/>
    <w:tmpl w:val="69C2936E"/>
    <w:lvl w:ilvl="0" w:tplc="575CE5D6">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3CFB39CA"/>
    <w:multiLevelType w:val="hybridMultilevel"/>
    <w:tmpl w:val="67FCB86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1CA1617"/>
    <w:multiLevelType w:val="hybridMultilevel"/>
    <w:tmpl w:val="28662C58"/>
    <w:lvl w:ilvl="0" w:tplc="575CE5D6">
      <w:numFmt w:val="bullet"/>
      <w:lvlText w:val="-"/>
      <w:lvlJc w:val="left"/>
      <w:pPr>
        <w:ind w:left="720" w:hanging="360"/>
      </w:pPr>
      <w:rPr>
        <w:rFonts w:hint="default" w:ascii="Times New Roman" w:hAnsi="Times New Roman"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46033267"/>
    <w:multiLevelType w:val="hybridMultilevel"/>
    <w:tmpl w:val="D0549EAC"/>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24" w15:restartNumberingAfterBreak="0">
    <w:nsid w:val="47A5574D"/>
    <w:multiLevelType w:val="multilevel"/>
    <w:tmpl w:val="5ED0B29C"/>
    <w:lvl w:ilvl="0">
      <w:start w:val="1"/>
      <w:numFmt w:val="bullet"/>
      <w:pStyle w:val="Punktliste"/>
      <w:lvlText w:val=""/>
      <w:lvlJc w:val="left"/>
      <w:pPr>
        <w:ind w:left="198" w:hanging="198"/>
      </w:pPr>
      <w:rPr>
        <w:rFonts w:hint="default" w:ascii="Symbol" w:hAnsi="Symbol" w:cs="Times New Roman"/>
        <w:color w:val="auto"/>
      </w:rPr>
    </w:lvl>
    <w:lvl w:ilvl="1">
      <w:start w:val="1"/>
      <w:numFmt w:val="bullet"/>
      <w:pStyle w:val="Punktliste2"/>
      <w:lvlText w:val=""/>
      <w:lvlJc w:val="left"/>
      <w:pPr>
        <w:ind w:left="396" w:hanging="198"/>
      </w:pPr>
      <w:rPr>
        <w:rFonts w:hint="default" w:ascii="Symbol" w:hAnsi="Symbol" w:cs="Times New Roman"/>
        <w:color w:val="auto"/>
      </w:rPr>
    </w:lvl>
    <w:lvl w:ilvl="2">
      <w:start w:val="1"/>
      <w:numFmt w:val="bullet"/>
      <w:pStyle w:val="Punktliste3"/>
      <w:lvlText w:val=""/>
      <w:lvlJc w:val="left"/>
      <w:pPr>
        <w:ind w:left="594" w:hanging="198"/>
      </w:pPr>
      <w:rPr>
        <w:rFonts w:hint="default" w:ascii="Symbol" w:hAnsi="Symbol" w:cs="Times New Roman"/>
        <w:color w:val="auto"/>
      </w:rPr>
    </w:lvl>
    <w:lvl w:ilvl="3">
      <w:start w:val="1"/>
      <w:numFmt w:val="bullet"/>
      <w:lvlText w:val=""/>
      <w:lvlJc w:val="left"/>
      <w:pPr>
        <w:ind w:left="792" w:hanging="198"/>
      </w:pPr>
      <w:rPr>
        <w:rFonts w:hint="default" w:ascii="Symbol" w:hAnsi="Symbol" w:cs="Times New Roman"/>
        <w:color w:val="auto"/>
      </w:rPr>
    </w:lvl>
    <w:lvl w:ilvl="4">
      <w:start w:val="1"/>
      <w:numFmt w:val="bullet"/>
      <w:lvlText w:val=""/>
      <w:lvlJc w:val="left"/>
      <w:pPr>
        <w:ind w:left="990" w:hanging="198"/>
      </w:pPr>
      <w:rPr>
        <w:rFonts w:hint="default" w:ascii="Symbol" w:hAnsi="Symbol" w:cs="Times New Roman"/>
        <w:color w:val="auto"/>
      </w:rPr>
    </w:lvl>
    <w:lvl w:ilvl="5">
      <w:start w:val="1"/>
      <w:numFmt w:val="bullet"/>
      <w:lvlText w:val=""/>
      <w:lvlJc w:val="left"/>
      <w:pPr>
        <w:ind w:left="1188" w:hanging="198"/>
      </w:pPr>
      <w:rPr>
        <w:rFonts w:hint="default" w:ascii="Symbol" w:hAnsi="Symbol" w:cs="Times New Roman"/>
        <w:color w:val="auto"/>
      </w:rPr>
    </w:lvl>
    <w:lvl w:ilvl="6">
      <w:start w:val="1"/>
      <w:numFmt w:val="bullet"/>
      <w:lvlText w:val=""/>
      <w:lvlJc w:val="left"/>
      <w:pPr>
        <w:ind w:left="1386" w:hanging="198"/>
      </w:pPr>
      <w:rPr>
        <w:rFonts w:hint="default" w:ascii="Symbol" w:hAnsi="Symbol" w:cs="Times New Roman"/>
        <w:color w:val="auto"/>
      </w:rPr>
    </w:lvl>
    <w:lvl w:ilvl="7">
      <w:start w:val="1"/>
      <w:numFmt w:val="bullet"/>
      <w:lvlText w:val=""/>
      <w:lvlJc w:val="left"/>
      <w:pPr>
        <w:ind w:left="1584" w:hanging="198"/>
      </w:pPr>
      <w:rPr>
        <w:rFonts w:hint="default" w:ascii="Symbol" w:hAnsi="Symbol" w:cs="Times New Roman"/>
        <w:color w:val="auto"/>
      </w:rPr>
    </w:lvl>
    <w:lvl w:ilvl="8">
      <w:start w:val="1"/>
      <w:numFmt w:val="bullet"/>
      <w:lvlText w:val=""/>
      <w:lvlJc w:val="left"/>
      <w:pPr>
        <w:ind w:left="1782" w:hanging="198"/>
      </w:pPr>
      <w:rPr>
        <w:rFonts w:hint="default" w:ascii="Symbol" w:hAnsi="Symbol" w:cs="Times New Roman"/>
        <w:color w:val="auto"/>
      </w:rPr>
    </w:lvl>
  </w:abstractNum>
  <w:abstractNum w:abstractNumId="25" w15:restartNumberingAfterBreak="0">
    <w:nsid w:val="4B247896"/>
    <w:multiLevelType w:val="multilevel"/>
    <w:tmpl w:val="D17AAE7E"/>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6" w15:restartNumberingAfterBreak="0">
    <w:nsid w:val="54EB6FF8"/>
    <w:multiLevelType w:val="hybridMultilevel"/>
    <w:tmpl w:val="85B271B0"/>
    <w:lvl w:ilvl="0" w:tplc="575CE5D6">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56B64DFB"/>
    <w:multiLevelType w:val="multilevel"/>
    <w:tmpl w:val="32228DF8"/>
    <w:lvl w:ilvl="0">
      <w:start w:val="1"/>
      <w:numFmt w:val="decimal"/>
      <w:pStyle w:val="Overskrift1"/>
      <w:lvlText w:val="%1."/>
      <w:lvlJc w:val="left"/>
      <w:pPr>
        <w:ind w:left="482" w:hanging="482"/>
      </w:pPr>
      <w:rPr>
        <w:rFonts w:hint="default"/>
        <w:i w:val="0"/>
        <w:iCs w:val="0"/>
      </w:rPr>
    </w:lvl>
    <w:lvl w:ilvl="1">
      <w:start w:val="1"/>
      <w:numFmt w:val="decimal"/>
      <w:pStyle w:val="Overskrift2"/>
      <w:lvlText w:val="%1.%2"/>
      <w:lvlJc w:val="left"/>
      <w:pPr>
        <w:ind w:left="7796" w:hanging="567"/>
      </w:pPr>
      <w:rPr>
        <w:rFonts w:hint="default"/>
      </w:rPr>
    </w:lvl>
    <w:lvl w:ilvl="2">
      <w:start w:val="1"/>
      <w:numFmt w:val="decimal"/>
      <w:pStyle w:val="Overskrift3"/>
      <w:lvlText w:val="%1.%2.%3"/>
      <w:lvlJc w:val="left"/>
      <w:pPr>
        <w:ind w:left="567" w:hanging="567"/>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8" w15:restartNumberingAfterBreak="0">
    <w:nsid w:val="63CD70AA"/>
    <w:multiLevelType w:val="hybridMultilevel"/>
    <w:tmpl w:val="E55CBB0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6ED4327"/>
    <w:multiLevelType w:val="multilevel"/>
    <w:tmpl w:val="EB50DC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7DF03C48"/>
    <w:multiLevelType w:val="hybridMultilevel"/>
    <w:tmpl w:val="6F6AD57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num w:numId="1" w16cid:durableId="1578710278">
    <w:abstractNumId w:val="27"/>
  </w:num>
  <w:num w:numId="2" w16cid:durableId="10574348">
    <w:abstractNumId w:val="24"/>
  </w:num>
  <w:num w:numId="3" w16cid:durableId="207760087">
    <w:abstractNumId w:val="7"/>
  </w:num>
  <w:num w:numId="4" w16cid:durableId="1635021500">
    <w:abstractNumId w:val="6"/>
  </w:num>
  <w:num w:numId="5" w16cid:durableId="1057242828">
    <w:abstractNumId w:val="24"/>
  </w:num>
  <w:num w:numId="6" w16cid:durableId="497312192">
    <w:abstractNumId w:val="21"/>
  </w:num>
  <w:num w:numId="7" w16cid:durableId="785349912">
    <w:abstractNumId w:val="28"/>
  </w:num>
  <w:num w:numId="8" w16cid:durableId="122892186">
    <w:abstractNumId w:val="27"/>
  </w:num>
  <w:num w:numId="9" w16cid:durableId="933127059">
    <w:abstractNumId w:val="27"/>
  </w:num>
  <w:num w:numId="10" w16cid:durableId="2128499370">
    <w:abstractNumId w:val="27"/>
  </w:num>
  <w:num w:numId="11" w16cid:durableId="1092048279">
    <w:abstractNumId w:val="27"/>
  </w:num>
  <w:num w:numId="12" w16cid:durableId="1725710855">
    <w:abstractNumId w:val="27"/>
  </w:num>
  <w:num w:numId="13" w16cid:durableId="322395820">
    <w:abstractNumId w:val="27"/>
  </w:num>
  <w:num w:numId="14" w16cid:durableId="1541361780">
    <w:abstractNumId w:val="8"/>
  </w:num>
  <w:num w:numId="15" w16cid:durableId="233587523">
    <w:abstractNumId w:val="3"/>
  </w:num>
  <w:num w:numId="16" w16cid:durableId="1957132461">
    <w:abstractNumId w:val="2"/>
  </w:num>
  <w:num w:numId="17" w16cid:durableId="1740514559">
    <w:abstractNumId w:val="1"/>
  </w:num>
  <w:num w:numId="18" w16cid:durableId="685249749">
    <w:abstractNumId w:val="0"/>
  </w:num>
  <w:num w:numId="19" w16cid:durableId="52049712">
    <w:abstractNumId w:val="5"/>
  </w:num>
  <w:num w:numId="20" w16cid:durableId="2104184936">
    <w:abstractNumId w:val="4"/>
  </w:num>
  <w:num w:numId="21" w16cid:durableId="1326667802">
    <w:abstractNumId w:val="22"/>
  </w:num>
  <w:num w:numId="22" w16cid:durableId="1578706013">
    <w:abstractNumId w:val="9"/>
  </w:num>
  <w:num w:numId="23" w16cid:durableId="1996445776">
    <w:abstractNumId w:val="20"/>
  </w:num>
  <w:num w:numId="24" w16cid:durableId="1709179339">
    <w:abstractNumId w:val="11"/>
  </w:num>
  <w:num w:numId="25" w16cid:durableId="332614266">
    <w:abstractNumId w:val="26"/>
  </w:num>
  <w:num w:numId="26" w16cid:durableId="409959816">
    <w:abstractNumId w:val="27"/>
  </w:num>
  <w:num w:numId="27" w16cid:durableId="484204084">
    <w:abstractNumId w:val="18"/>
  </w:num>
  <w:num w:numId="28" w16cid:durableId="1240090919">
    <w:abstractNumId w:val="19"/>
  </w:num>
  <w:num w:numId="29" w16cid:durableId="1406413742">
    <w:abstractNumId w:val="14"/>
  </w:num>
  <w:num w:numId="30" w16cid:durableId="1649673208">
    <w:abstractNumId w:val="29"/>
  </w:num>
  <w:num w:numId="31" w16cid:durableId="2044204534">
    <w:abstractNumId w:val="12"/>
  </w:num>
  <w:num w:numId="32" w16cid:durableId="34232434">
    <w:abstractNumId w:val="15"/>
  </w:num>
  <w:num w:numId="33" w16cid:durableId="811219182">
    <w:abstractNumId w:val="16"/>
  </w:num>
  <w:num w:numId="34" w16cid:durableId="1051807934">
    <w:abstractNumId w:val="17"/>
  </w:num>
  <w:num w:numId="35" w16cid:durableId="2023317655">
    <w:abstractNumId w:val="30"/>
  </w:num>
  <w:num w:numId="36" w16cid:durableId="829951382">
    <w:abstractNumId w:val="13"/>
  </w:num>
  <w:num w:numId="37" w16cid:durableId="855928902">
    <w:abstractNumId w:val="10"/>
  </w:num>
  <w:num w:numId="38" w16cid:durableId="476648907">
    <w:abstractNumId w:val="23"/>
  </w:num>
  <w:num w:numId="39" w16cid:durableId="1476795740">
    <w:abstractNumId w:val="27"/>
  </w:num>
  <w:num w:numId="40" w16cid:durableId="1374846008">
    <w:abstractNumId w:val="25"/>
  </w:num>
  <w:num w:numId="41" w16cid:durableId="1915166731">
    <w:abstractNumId w:val="27"/>
  </w:num>
  <w:num w:numId="42" w16cid:durableId="148446696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dirty"/>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0A1"/>
    <w:rsid w:val="00000D38"/>
    <w:rsid w:val="00005A27"/>
    <w:rsid w:val="00010863"/>
    <w:rsid w:val="00016A0D"/>
    <w:rsid w:val="0001777D"/>
    <w:rsid w:val="00017C53"/>
    <w:rsid w:val="00022127"/>
    <w:rsid w:val="00034EE4"/>
    <w:rsid w:val="00035195"/>
    <w:rsid w:val="00042575"/>
    <w:rsid w:val="00044B16"/>
    <w:rsid w:val="00060CA7"/>
    <w:rsid w:val="00065777"/>
    <w:rsid w:val="00070AC3"/>
    <w:rsid w:val="000721D6"/>
    <w:rsid w:val="000747B4"/>
    <w:rsid w:val="00076AF6"/>
    <w:rsid w:val="00086C49"/>
    <w:rsid w:val="0008702C"/>
    <w:rsid w:val="00090061"/>
    <w:rsid w:val="0009120F"/>
    <w:rsid w:val="00093226"/>
    <w:rsid w:val="00094E77"/>
    <w:rsid w:val="000A0991"/>
    <w:rsid w:val="000A34C4"/>
    <w:rsid w:val="000A6F95"/>
    <w:rsid w:val="000B1A2B"/>
    <w:rsid w:val="000B1C99"/>
    <w:rsid w:val="000B3B2E"/>
    <w:rsid w:val="000B6EFF"/>
    <w:rsid w:val="000C7738"/>
    <w:rsid w:val="000D3C3F"/>
    <w:rsid w:val="000E0711"/>
    <w:rsid w:val="000F1026"/>
    <w:rsid w:val="000F138B"/>
    <w:rsid w:val="000F149B"/>
    <w:rsid w:val="000F5463"/>
    <w:rsid w:val="00102F0F"/>
    <w:rsid w:val="00114BF0"/>
    <w:rsid w:val="00114F66"/>
    <w:rsid w:val="001263AB"/>
    <w:rsid w:val="001306A7"/>
    <w:rsid w:val="001325E3"/>
    <w:rsid w:val="00132BBC"/>
    <w:rsid w:val="00134C2C"/>
    <w:rsid w:val="00137AF0"/>
    <w:rsid w:val="00140B20"/>
    <w:rsid w:val="001419EA"/>
    <w:rsid w:val="0015079E"/>
    <w:rsid w:val="00160CF7"/>
    <w:rsid w:val="00163296"/>
    <w:rsid w:val="0017194E"/>
    <w:rsid w:val="00172136"/>
    <w:rsid w:val="001737CA"/>
    <w:rsid w:val="0017384D"/>
    <w:rsid w:val="0018403E"/>
    <w:rsid w:val="001869AB"/>
    <w:rsid w:val="00191866"/>
    <w:rsid w:val="00191982"/>
    <w:rsid w:val="001949DA"/>
    <w:rsid w:val="00195116"/>
    <w:rsid w:val="001957C1"/>
    <w:rsid w:val="001B2B52"/>
    <w:rsid w:val="001B5635"/>
    <w:rsid w:val="001B6E0B"/>
    <w:rsid w:val="001C2309"/>
    <w:rsid w:val="001C35D2"/>
    <w:rsid w:val="001C5E31"/>
    <w:rsid w:val="001D41AD"/>
    <w:rsid w:val="001F55A1"/>
    <w:rsid w:val="002054C0"/>
    <w:rsid w:val="002069CC"/>
    <w:rsid w:val="00216F0C"/>
    <w:rsid w:val="002171C7"/>
    <w:rsid w:val="00220E1D"/>
    <w:rsid w:val="00223D08"/>
    <w:rsid w:val="00230D09"/>
    <w:rsid w:val="002400CD"/>
    <w:rsid w:val="00247075"/>
    <w:rsid w:val="00250F81"/>
    <w:rsid w:val="00255DCD"/>
    <w:rsid w:val="00257C81"/>
    <w:rsid w:val="00266ACE"/>
    <w:rsid w:val="00271B08"/>
    <w:rsid w:val="00272419"/>
    <w:rsid w:val="00277D15"/>
    <w:rsid w:val="00280197"/>
    <w:rsid w:val="002848E7"/>
    <w:rsid w:val="0029429C"/>
    <w:rsid w:val="002A20ED"/>
    <w:rsid w:val="002A6CC7"/>
    <w:rsid w:val="002B33D6"/>
    <w:rsid w:val="002B34B0"/>
    <w:rsid w:val="002B54CE"/>
    <w:rsid w:val="002B68B0"/>
    <w:rsid w:val="002C21AE"/>
    <w:rsid w:val="002C25CC"/>
    <w:rsid w:val="002C4A84"/>
    <w:rsid w:val="002C4F02"/>
    <w:rsid w:val="002C6462"/>
    <w:rsid w:val="002D1DCF"/>
    <w:rsid w:val="002D6002"/>
    <w:rsid w:val="002D6AC2"/>
    <w:rsid w:val="002D7EE1"/>
    <w:rsid w:val="002E05F0"/>
    <w:rsid w:val="002E1271"/>
    <w:rsid w:val="002E300E"/>
    <w:rsid w:val="002E7671"/>
    <w:rsid w:val="002E783C"/>
    <w:rsid w:val="002F219B"/>
    <w:rsid w:val="003008D4"/>
    <w:rsid w:val="0030226F"/>
    <w:rsid w:val="00306D40"/>
    <w:rsid w:val="00310A1D"/>
    <w:rsid w:val="00310D61"/>
    <w:rsid w:val="003212B3"/>
    <w:rsid w:val="00324C1E"/>
    <w:rsid w:val="00326443"/>
    <w:rsid w:val="00331699"/>
    <w:rsid w:val="003460C9"/>
    <w:rsid w:val="003469B1"/>
    <w:rsid w:val="00380BC8"/>
    <w:rsid w:val="003929D0"/>
    <w:rsid w:val="003A05E1"/>
    <w:rsid w:val="003A3BBF"/>
    <w:rsid w:val="003A7B9C"/>
    <w:rsid w:val="003B1CE0"/>
    <w:rsid w:val="003B3A17"/>
    <w:rsid w:val="003B629B"/>
    <w:rsid w:val="003C5824"/>
    <w:rsid w:val="003C5F23"/>
    <w:rsid w:val="003D40CE"/>
    <w:rsid w:val="003D7D7A"/>
    <w:rsid w:val="003F0F84"/>
    <w:rsid w:val="003F49F1"/>
    <w:rsid w:val="00402377"/>
    <w:rsid w:val="00403CC7"/>
    <w:rsid w:val="00403E06"/>
    <w:rsid w:val="00405BEA"/>
    <w:rsid w:val="004104BB"/>
    <w:rsid w:val="004141E1"/>
    <w:rsid w:val="00431DAA"/>
    <w:rsid w:val="004362C0"/>
    <w:rsid w:val="00450424"/>
    <w:rsid w:val="004550EC"/>
    <w:rsid w:val="00455E5E"/>
    <w:rsid w:val="00465EC9"/>
    <w:rsid w:val="00475FDE"/>
    <w:rsid w:val="00483D23"/>
    <w:rsid w:val="00486E9F"/>
    <w:rsid w:val="00492720"/>
    <w:rsid w:val="00492E95"/>
    <w:rsid w:val="004940CD"/>
    <w:rsid w:val="004A0104"/>
    <w:rsid w:val="004A3C32"/>
    <w:rsid w:val="004A450D"/>
    <w:rsid w:val="004A4941"/>
    <w:rsid w:val="004B181A"/>
    <w:rsid w:val="004B1D56"/>
    <w:rsid w:val="004B57BB"/>
    <w:rsid w:val="004C2FA3"/>
    <w:rsid w:val="004C4234"/>
    <w:rsid w:val="004D2265"/>
    <w:rsid w:val="004D2E06"/>
    <w:rsid w:val="004D5410"/>
    <w:rsid w:val="004E0A10"/>
    <w:rsid w:val="004E71AC"/>
    <w:rsid w:val="004F2717"/>
    <w:rsid w:val="0050207D"/>
    <w:rsid w:val="005030F9"/>
    <w:rsid w:val="00503FB4"/>
    <w:rsid w:val="00511405"/>
    <w:rsid w:val="00515942"/>
    <w:rsid w:val="00515E5A"/>
    <w:rsid w:val="00520212"/>
    <w:rsid w:val="00524F4C"/>
    <w:rsid w:val="00526EDB"/>
    <w:rsid w:val="00530FED"/>
    <w:rsid w:val="00531F69"/>
    <w:rsid w:val="00532D7E"/>
    <w:rsid w:val="00542B47"/>
    <w:rsid w:val="00542DD2"/>
    <w:rsid w:val="00555C14"/>
    <w:rsid w:val="00556537"/>
    <w:rsid w:val="0056136D"/>
    <w:rsid w:val="005614F7"/>
    <w:rsid w:val="00561CF7"/>
    <w:rsid w:val="0057132A"/>
    <w:rsid w:val="00575990"/>
    <w:rsid w:val="00575CC2"/>
    <w:rsid w:val="00583117"/>
    <w:rsid w:val="0058544B"/>
    <w:rsid w:val="0059039A"/>
    <w:rsid w:val="0059621B"/>
    <w:rsid w:val="005A0436"/>
    <w:rsid w:val="005A787F"/>
    <w:rsid w:val="005B1A80"/>
    <w:rsid w:val="005B35BF"/>
    <w:rsid w:val="005B45DF"/>
    <w:rsid w:val="005C26A2"/>
    <w:rsid w:val="005C4717"/>
    <w:rsid w:val="005D2CD0"/>
    <w:rsid w:val="005E33AB"/>
    <w:rsid w:val="005E35E7"/>
    <w:rsid w:val="005E7540"/>
    <w:rsid w:val="005F04EA"/>
    <w:rsid w:val="005F0B42"/>
    <w:rsid w:val="005F2900"/>
    <w:rsid w:val="005F6B2F"/>
    <w:rsid w:val="005F6EDE"/>
    <w:rsid w:val="005F7F4A"/>
    <w:rsid w:val="0060050D"/>
    <w:rsid w:val="0060288C"/>
    <w:rsid w:val="0060352B"/>
    <w:rsid w:val="00605F98"/>
    <w:rsid w:val="0061266D"/>
    <w:rsid w:val="00616D52"/>
    <w:rsid w:val="00625DC5"/>
    <w:rsid w:val="006277AB"/>
    <w:rsid w:val="00627949"/>
    <w:rsid w:val="006342AA"/>
    <w:rsid w:val="006444DB"/>
    <w:rsid w:val="00652F85"/>
    <w:rsid w:val="00653A03"/>
    <w:rsid w:val="006702AF"/>
    <w:rsid w:val="006721CC"/>
    <w:rsid w:val="00674990"/>
    <w:rsid w:val="00676AC7"/>
    <w:rsid w:val="00680826"/>
    <w:rsid w:val="006830D4"/>
    <w:rsid w:val="006909FB"/>
    <w:rsid w:val="006950A1"/>
    <w:rsid w:val="006A6FAC"/>
    <w:rsid w:val="006C0F0F"/>
    <w:rsid w:val="006C7696"/>
    <w:rsid w:val="006D37DB"/>
    <w:rsid w:val="006D3B7B"/>
    <w:rsid w:val="006D484A"/>
    <w:rsid w:val="006D4C88"/>
    <w:rsid w:val="006D703A"/>
    <w:rsid w:val="006E65FE"/>
    <w:rsid w:val="006E67BA"/>
    <w:rsid w:val="006F0029"/>
    <w:rsid w:val="006F1908"/>
    <w:rsid w:val="007008F8"/>
    <w:rsid w:val="00702DEE"/>
    <w:rsid w:val="00705255"/>
    <w:rsid w:val="00705AD1"/>
    <w:rsid w:val="00710461"/>
    <w:rsid w:val="007137C0"/>
    <w:rsid w:val="0071564E"/>
    <w:rsid w:val="0072544C"/>
    <w:rsid w:val="0074053C"/>
    <w:rsid w:val="00741069"/>
    <w:rsid w:val="0075077D"/>
    <w:rsid w:val="00753075"/>
    <w:rsid w:val="00753A61"/>
    <w:rsid w:val="00757C5B"/>
    <w:rsid w:val="00764402"/>
    <w:rsid w:val="00764971"/>
    <w:rsid w:val="00767840"/>
    <w:rsid w:val="00772039"/>
    <w:rsid w:val="00772090"/>
    <w:rsid w:val="00781EFE"/>
    <w:rsid w:val="0078535F"/>
    <w:rsid w:val="00787D0A"/>
    <w:rsid w:val="00790548"/>
    <w:rsid w:val="00791A7E"/>
    <w:rsid w:val="00791DAD"/>
    <w:rsid w:val="00791E6B"/>
    <w:rsid w:val="0079259B"/>
    <w:rsid w:val="0079291E"/>
    <w:rsid w:val="0079628B"/>
    <w:rsid w:val="007A178E"/>
    <w:rsid w:val="007A6A72"/>
    <w:rsid w:val="007A772A"/>
    <w:rsid w:val="007B0478"/>
    <w:rsid w:val="007C339D"/>
    <w:rsid w:val="007D0E47"/>
    <w:rsid w:val="007D4B52"/>
    <w:rsid w:val="007D5108"/>
    <w:rsid w:val="007E43CA"/>
    <w:rsid w:val="007F245B"/>
    <w:rsid w:val="00802B6D"/>
    <w:rsid w:val="008150F7"/>
    <w:rsid w:val="00817A4B"/>
    <w:rsid w:val="0082613C"/>
    <w:rsid w:val="008315EC"/>
    <w:rsid w:val="008336AA"/>
    <w:rsid w:val="00843446"/>
    <w:rsid w:val="00861999"/>
    <w:rsid w:val="008628EE"/>
    <w:rsid w:val="00881F67"/>
    <w:rsid w:val="008826C0"/>
    <w:rsid w:val="00883104"/>
    <w:rsid w:val="008835D2"/>
    <w:rsid w:val="0089265B"/>
    <w:rsid w:val="00892B98"/>
    <w:rsid w:val="0089375E"/>
    <w:rsid w:val="008A325B"/>
    <w:rsid w:val="008A7C2C"/>
    <w:rsid w:val="008C07CD"/>
    <w:rsid w:val="008D31FB"/>
    <w:rsid w:val="008D405F"/>
    <w:rsid w:val="008D56D5"/>
    <w:rsid w:val="008E25E4"/>
    <w:rsid w:val="008E6310"/>
    <w:rsid w:val="008F03A6"/>
    <w:rsid w:val="008F4323"/>
    <w:rsid w:val="008F647C"/>
    <w:rsid w:val="00911DA8"/>
    <w:rsid w:val="00913DE9"/>
    <w:rsid w:val="009161D3"/>
    <w:rsid w:val="009207A4"/>
    <w:rsid w:val="00932B00"/>
    <w:rsid w:val="0094013B"/>
    <w:rsid w:val="00947FAF"/>
    <w:rsid w:val="00952B30"/>
    <w:rsid w:val="00957F86"/>
    <w:rsid w:val="00962464"/>
    <w:rsid w:val="00967427"/>
    <w:rsid w:val="00970FCE"/>
    <w:rsid w:val="0097690D"/>
    <w:rsid w:val="009823FD"/>
    <w:rsid w:val="009830D1"/>
    <w:rsid w:val="00984968"/>
    <w:rsid w:val="00992D37"/>
    <w:rsid w:val="009A09BA"/>
    <w:rsid w:val="009A1E74"/>
    <w:rsid w:val="009A3237"/>
    <w:rsid w:val="009A4549"/>
    <w:rsid w:val="009A7A35"/>
    <w:rsid w:val="009B1C95"/>
    <w:rsid w:val="009B7DF6"/>
    <w:rsid w:val="009C1C31"/>
    <w:rsid w:val="009C467B"/>
    <w:rsid w:val="009C53AE"/>
    <w:rsid w:val="009E280C"/>
    <w:rsid w:val="009E7DF8"/>
    <w:rsid w:val="009F0962"/>
    <w:rsid w:val="009F1C45"/>
    <w:rsid w:val="009F1CEF"/>
    <w:rsid w:val="009F2056"/>
    <w:rsid w:val="00A0503C"/>
    <w:rsid w:val="00A11C4D"/>
    <w:rsid w:val="00A124A7"/>
    <w:rsid w:val="00A131F5"/>
    <w:rsid w:val="00A20128"/>
    <w:rsid w:val="00A241E8"/>
    <w:rsid w:val="00A25E55"/>
    <w:rsid w:val="00A330A9"/>
    <w:rsid w:val="00A51F6E"/>
    <w:rsid w:val="00A53624"/>
    <w:rsid w:val="00A53BDA"/>
    <w:rsid w:val="00A57C21"/>
    <w:rsid w:val="00A6183D"/>
    <w:rsid w:val="00A61B38"/>
    <w:rsid w:val="00A631C6"/>
    <w:rsid w:val="00A64528"/>
    <w:rsid w:val="00A64CCE"/>
    <w:rsid w:val="00A81A63"/>
    <w:rsid w:val="00AB1753"/>
    <w:rsid w:val="00AB3334"/>
    <w:rsid w:val="00AC20C3"/>
    <w:rsid w:val="00AC4242"/>
    <w:rsid w:val="00AC55D2"/>
    <w:rsid w:val="00AD2AE6"/>
    <w:rsid w:val="00AD2CC2"/>
    <w:rsid w:val="00AD4694"/>
    <w:rsid w:val="00AD7CC8"/>
    <w:rsid w:val="00AE3FA2"/>
    <w:rsid w:val="00AE6345"/>
    <w:rsid w:val="00AF4A3F"/>
    <w:rsid w:val="00AF4D27"/>
    <w:rsid w:val="00B060D8"/>
    <w:rsid w:val="00B10B45"/>
    <w:rsid w:val="00B11508"/>
    <w:rsid w:val="00B11E86"/>
    <w:rsid w:val="00B12A6B"/>
    <w:rsid w:val="00B25583"/>
    <w:rsid w:val="00B25D12"/>
    <w:rsid w:val="00B345E9"/>
    <w:rsid w:val="00B37901"/>
    <w:rsid w:val="00B37FFC"/>
    <w:rsid w:val="00B40EB2"/>
    <w:rsid w:val="00B50000"/>
    <w:rsid w:val="00B5273C"/>
    <w:rsid w:val="00B5325A"/>
    <w:rsid w:val="00B6204B"/>
    <w:rsid w:val="00B83955"/>
    <w:rsid w:val="00B839AC"/>
    <w:rsid w:val="00B86232"/>
    <w:rsid w:val="00B90E5B"/>
    <w:rsid w:val="00B95876"/>
    <w:rsid w:val="00BA078D"/>
    <w:rsid w:val="00BA5822"/>
    <w:rsid w:val="00BA5D81"/>
    <w:rsid w:val="00BA7AC9"/>
    <w:rsid w:val="00BA7E33"/>
    <w:rsid w:val="00BB3FF7"/>
    <w:rsid w:val="00BB3FFA"/>
    <w:rsid w:val="00BB61CE"/>
    <w:rsid w:val="00BC4136"/>
    <w:rsid w:val="00BD54B3"/>
    <w:rsid w:val="00BD6129"/>
    <w:rsid w:val="00BE5E15"/>
    <w:rsid w:val="00BF5F80"/>
    <w:rsid w:val="00BF73CF"/>
    <w:rsid w:val="00C0038D"/>
    <w:rsid w:val="00C0602D"/>
    <w:rsid w:val="00C12165"/>
    <w:rsid w:val="00C22F6C"/>
    <w:rsid w:val="00C250B0"/>
    <w:rsid w:val="00C27177"/>
    <w:rsid w:val="00C3071A"/>
    <w:rsid w:val="00C346AF"/>
    <w:rsid w:val="00C354EE"/>
    <w:rsid w:val="00C36D98"/>
    <w:rsid w:val="00C41347"/>
    <w:rsid w:val="00C41B0F"/>
    <w:rsid w:val="00C41E0B"/>
    <w:rsid w:val="00C43C01"/>
    <w:rsid w:val="00C4739D"/>
    <w:rsid w:val="00C508FB"/>
    <w:rsid w:val="00C51DAC"/>
    <w:rsid w:val="00C53F43"/>
    <w:rsid w:val="00C547BC"/>
    <w:rsid w:val="00C56F9A"/>
    <w:rsid w:val="00C577C2"/>
    <w:rsid w:val="00C73F71"/>
    <w:rsid w:val="00C900C1"/>
    <w:rsid w:val="00C90FF0"/>
    <w:rsid w:val="00C95B45"/>
    <w:rsid w:val="00C97330"/>
    <w:rsid w:val="00CA0BC5"/>
    <w:rsid w:val="00CA3AE3"/>
    <w:rsid w:val="00CA4024"/>
    <w:rsid w:val="00CB7946"/>
    <w:rsid w:val="00CB7BCA"/>
    <w:rsid w:val="00CC05F6"/>
    <w:rsid w:val="00CC2644"/>
    <w:rsid w:val="00CC3742"/>
    <w:rsid w:val="00CD2BB0"/>
    <w:rsid w:val="00CD35C4"/>
    <w:rsid w:val="00CD41E2"/>
    <w:rsid w:val="00CE0B7D"/>
    <w:rsid w:val="00CF3046"/>
    <w:rsid w:val="00CF61FD"/>
    <w:rsid w:val="00CF6F21"/>
    <w:rsid w:val="00CF7E66"/>
    <w:rsid w:val="00D00ED2"/>
    <w:rsid w:val="00D02A2E"/>
    <w:rsid w:val="00D21FDE"/>
    <w:rsid w:val="00D24BD0"/>
    <w:rsid w:val="00D24C77"/>
    <w:rsid w:val="00D268C4"/>
    <w:rsid w:val="00D41071"/>
    <w:rsid w:val="00D551B7"/>
    <w:rsid w:val="00D55EE5"/>
    <w:rsid w:val="00D55FFD"/>
    <w:rsid w:val="00D56240"/>
    <w:rsid w:val="00D61607"/>
    <w:rsid w:val="00D62D44"/>
    <w:rsid w:val="00D65AED"/>
    <w:rsid w:val="00D74B2C"/>
    <w:rsid w:val="00D75986"/>
    <w:rsid w:val="00D81B9F"/>
    <w:rsid w:val="00D82A0A"/>
    <w:rsid w:val="00D847D5"/>
    <w:rsid w:val="00D87A45"/>
    <w:rsid w:val="00D90373"/>
    <w:rsid w:val="00D90672"/>
    <w:rsid w:val="00D93DE8"/>
    <w:rsid w:val="00D96111"/>
    <w:rsid w:val="00DA5425"/>
    <w:rsid w:val="00DA71E4"/>
    <w:rsid w:val="00DB1738"/>
    <w:rsid w:val="00DC091B"/>
    <w:rsid w:val="00DC2320"/>
    <w:rsid w:val="00DC6695"/>
    <w:rsid w:val="00DE13EB"/>
    <w:rsid w:val="00DE3EBB"/>
    <w:rsid w:val="00DE59E2"/>
    <w:rsid w:val="00DF0715"/>
    <w:rsid w:val="00DF5B60"/>
    <w:rsid w:val="00DF5C03"/>
    <w:rsid w:val="00E00BB6"/>
    <w:rsid w:val="00E351FC"/>
    <w:rsid w:val="00E412DF"/>
    <w:rsid w:val="00E4415A"/>
    <w:rsid w:val="00E456A1"/>
    <w:rsid w:val="00E45B7E"/>
    <w:rsid w:val="00E45F43"/>
    <w:rsid w:val="00E509D0"/>
    <w:rsid w:val="00E50CC8"/>
    <w:rsid w:val="00E56B29"/>
    <w:rsid w:val="00E57A7C"/>
    <w:rsid w:val="00E61FA9"/>
    <w:rsid w:val="00E64663"/>
    <w:rsid w:val="00E6558B"/>
    <w:rsid w:val="00E671E7"/>
    <w:rsid w:val="00E72D79"/>
    <w:rsid w:val="00E7461A"/>
    <w:rsid w:val="00E84076"/>
    <w:rsid w:val="00E84F2B"/>
    <w:rsid w:val="00E94AE8"/>
    <w:rsid w:val="00EA1309"/>
    <w:rsid w:val="00EA356B"/>
    <w:rsid w:val="00EA42C7"/>
    <w:rsid w:val="00EA5E91"/>
    <w:rsid w:val="00EA726D"/>
    <w:rsid w:val="00EB18D1"/>
    <w:rsid w:val="00EB2943"/>
    <w:rsid w:val="00EB395D"/>
    <w:rsid w:val="00EB70DE"/>
    <w:rsid w:val="00EC2C80"/>
    <w:rsid w:val="00ED2BF5"/>
    <w:rsid w:val="00ED363C"/>
    <w:rsid w:val="00EE5504"/>
    <w:rsid w:val="00EE7AF5"/>
    <w:rsid w:val="00EF02E6"/>
    <w:rsid w:val="00EF0B74"/>
    <w:rsid w:val="00EF1131"/>
    <w:rsid w:val="00EF14E3"/>
    <w:rsid w:val="00EF2958"/>
    <w:rsid w:val="00F02B79"/>
    <w:rsid w:val="00F049C6"/>
    <w:rsid w:val="00F07894"/>
    <w:rsid w:val="00F20E69"/>
    <w:rsid w:val="00F35358"/>
    <w:rsid w:val="00F3683F"/>
    <w:rsid w:val="00F42644"/>
    <w:rsid w:val="00F451AA"/>
    <w:rsid w:val="00F45908"/>
    <w:rsid w:val="00F47CC3"/>
    <w:rsid w:val="00F50EAA"/>
    <w:rsid w:val="00F51D0C"/>
    <w:rsid w:val="00F52FA4"/>
    <w:rsid w:val="00F5572C"/>
    <w:rsid w:val="00F616E6"/>
    <w:rsid w:val="00F651F5"/>
    <w:rsid w:val="00F71910"/>
    <w:rsid w:val="00F72507"/>
    <w:rsid w:val="00F725C8"/>
    <w:rsid w:val="00F818A4"/>
    <w:rsid w:val="00F8295E"/>
    <w:rsid w:val="00F834E2"/>
    <w:rsid w:val="00F845C9"/>
    <w:rsid w:val="00F94F2B"/>
    <w:rsid w:val="00FA002D"/>
    <w:rsid w:val="00FB2F94"/>
    <w:rsid w:val="00FB32C7"/>
    <w:rsid w:val="00FB7831"/>
    <w:rsid w:val="00FC2DBC"/>
    <w:rsid w:val="00FE1189"/>
    <w:rsid w:val="00FE6365"/>
    <w:rsid w:val="00FF5DC8"/>
    <w:rsid w:val="00FF708A"/>
    <w:rsid w:val="062448E0"/>
    <w:rsid w:val="2B42BA8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EEC248"/>
  <w15:docId w15:val="{4C40DA69-3BD6-44AE-BE3E-256F4832B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unhideWhenUsed="1" w:qFormat="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Signature" w:semiHidden="1"/>
    <w:lsdException w:name="Default Paragraph Fon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7D7A"/>
    <w:pPr>
      <w:spacing w:after="0" w:line="288" w:lineRule="auto"/>
    </w:pPr>
    <w:rPr>
      <w:rFonts w:eastAsia="Times New Roman" w:cs="Times New Roman"/>
      <w:sz w:val="20"/>
      <w:szCs w:val="20"/>
    </w:rPr>
  </w:style>
  <w:style w:type="paragraph" w:styleId="Overskrift1">
    <w:name w:val="heading 1"/>
    <w:basedOn w:val="Normal"/>
    <w:next w:val="Ingress"/>
    <w:link w:val="Overskrift1Tegn"/>
    <w:uiPriority w:val="9"/>
    <w:qFormat/>
    <w:rsid w:val="00086C49"/>
    <w:pPr>
      <w:keepNext/>
      <w:keepLines/>
      <w:numPr>
        <w:numId w:val="1"/>
      </w:numPr>
      <w:spacing w:before="400" w:after="180" w:line="480" w:lineRule="atLeast"/>
      <w:outlineLvl w:val="0"/>
    </w:pPr>
    <w:rPr>
      <w:rFonts w:asciiTheme="majorHAnsi" w:hAnsiTheme="majorHAnsi" w:eastAsiaTheme="majorEastAsia" w:cstheme="majorBidi"/>
      <w:bCs/>
      <w:color w:val="005E5D" w:themeColor="accent1"/>
      <w:sz w:val="36"/>
      <w:szCs w:val="32"/>
    </w:rPr>
  </w:style>
  <w:style w:type="paragraph" w:styleId="Overskrift2">
    <w:name w:val="heading 2"/>
    <w:basedOn w:val="Normal"/>
    <w:next w:val="Normal"/>
    <w:link w:val="Overskrift2Tegn"/>
    <w:qFormat/>
    <w:rsid w:val="00086C49"/>
    <w:pPr>
      <w:keepNext/>
      <w:keepLines/>
      <w:numPr>
        <w:ilvl w:val="1"/>
        <w:numId w:val="1"/>
      </w:numPr>
      <w:spacing w:before="200"/>
      <w:outlineLvl w:val="1"/>
    </w:pPr>
    <w:rPr>
      <w:rFonts w:asciiTheme="majorHAnsi" w:hAnsiTheme="majorHAnsi" w:eastAsiaTheme="majorEastAsia" w:cstheme="majorBidi"/>
      <w:bCs/>
      <w:color w:val="005E5D" w:themeColor="accent1"/>
      <w:sz w:val="28"/>
      <w:szCs w:val="24"/>
    </w:rPr>
  </w:style>
  <w:style w:type="paragraph" w:styleId="Overskrift3">
    <w:name w:val="heading 3"/>
    <w:basedOn w:val="Normal"/>
    <w:next w:val="Normal"/>
    <w:link w:val="Overskrift3Tegn"/>
    <w:uiPriority w:val="9"/>
    <w:qFormat/>
    <w:rsid w:val="00086C49"/>
    <w:pPr>
      <w:keepNext/>
      <w:keepLines/>
      <w:numPr>
        <w:ilvl w:val="2"/>
        <w:numId w:val="1"/>
      </w:numPr>
      <w:spacing w:before="200"/>
      <w:outlineLvl w:val="2"/>
    </w:pPr>
    <w:rPr>
      <w:rFonts w:asciiTheme="majorHAnsi" w:hAnsiTheme="majorHAnsi" w:eastAsiaTheme="majorEastAsia" w:cstheme="majorBidi"/>
      <w:b/>
      <w:bCs/>
      <w:color w:val="005E5D" w:themeColor="accent1"/>
    </w:rPr>
  </w:style>
  <w:style w:type="paragraph" w:styleId="Overskrift4">
    <w:name w:val="heading 4"/>
    <w:basedOn w:val="Normal"/>
    <w:next w:val="Normal"/>
    <w:link w:val="Overskrift4Tegn"/>
    <w:uiPriority w:val="9"/>
    <w:qFormat/>
    <w:rsid w:val="00D75986"/>
    <w:pPr>
      <w:keepNext/>
      <w:keepLines/>
      <w:numPr>
        <w:ilvl w:val="3"/>
        <w:numId w:val="1"/>
      </w:numPr>
      <w:spacing w:before="200"/>
      <w:outlineLvl w:val="3"/>
    </w:pPr>
    <w:rPr>
      <w:rFonts w:asciiTheme="majorHAnsi" w:hAnsiTheme="majorHAnsi" w:eastAsiaTheme="majorEastAsia" w:cstheme="majorBidi"/>
      <w:b/>
      <w:bCs/>
      <w:i/>
      <w:iCs/>
      <w:color w:val="005E5D" w:themeColor="accent1"/>
    </w:rPr>
  </w:style>
  <w:style w:type="paragraph" w:styleId="Overskrift5">
    <w:name w:val="heading 5"/>
    <w:basedOn w:val="Normal"/>
    <w:next w:val="Normal"/>
    <w:link w:val="Overskrift5Tegn"/>
    <w:uiPriority w:val="9"/>
    <w:unhideWhenUsed/>
    <w:rsid w:val="001D41AD"/>
    <w:pPr>
      <w:keepNext/>
      <w:keepLines/>
      <w:numPr>
        <w:ilvl w:val="4"/>
        <w:numId w:val="1"/>
      </w:numPr>
      <w:spacing w:before="200"/>
      <w:outlineLvl w:val="4"/>
    </w:pPr>
    <w:rPr>
      <w:rFonts w:asciiTheme="majorHAnsi" w:hAnsiTheme="majorHAnsi" w:eastAsiaTheme="majorEastAsia" w:cstheme="majorBidi"/>
      <w:color w:val="002E2E" w:themeColor="accent1" w:themeShade="7F"/>
    </w:rPr>
  </w:style>
  <w:style w:type="paragraph" w:styleId="Overskrift6">
    <w:name w:val="heading 6"/>
    <w:basedOn w:val="Normal"/>
    <w:next w:val="Normal"/>
    <w:link w:val="Overskrift6Tegn"/>
    <w:uiPriority w:val="9"/>
    <w:semiHidden/>
    <w:unhideWhenUsed/>
    <w:rsid w:val="001D41AD"/>
    <w:pPr>
      <w:keepNext/>
      <w:keepLines/>
      <w:numPr>
        <w:ilvl w:val="5"/>
        <w:numId w:val="1"/>
      </w:numPr>
      <w:spacing w:before="200"/>
      <w:outlineLvl w:val="5"/>
    </w:pPr>
    <w:rPr>
      <w:rFonts w:asciiTheme="majorHAnsi" w:hAnsiTheme="majorHAnsi" w:eastAsiaTheme="majorEastAsia" w:cstheme="majorBidi"/>
      <w:i/>
      <w:iCs/>
      <w:color w:val="002E2E" w:themeColor="accent1" w:themeShade="7F"/>
    </w:rPr>
  </w:style>
  <w:style w:type="paragraph" w:styleId="Overskrift7">
    <w:name w:val="heading 7"/>
    <w:basedOn w:val="Normal"/>
    <w:next w:val="Normal"/>
    <w:link w:val="Overskrift7Tegn"/>
    <w:uiPriority w:val="9"/>
    <w:semiHidden/>
    <w:unhideWhenUsed/>
    <w:qFormat/>
    <w:rsid w:val="001D41AD"/>
    <w:pPr>
      <w:keepNext/>
      <w:keepLines/>
      <w:numPr>
        <w:ilvl w:val="6"/>
        <w:numId w:val="1"/>
      </w:numPr>
      <w:spacing w:before="20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iPriority w:val="9"/>
    <w:semiHidden/>
    <w:unhideWhenUsed/>
    <w:qFormat/>
    <w:rsid w:val="001D41AD"/>
    <w:pPr>
      <w:keepNext/>
      <w:keepLines/>
      <w:numPr>
        <w:ilvl w:val="7"/>
        <w:numId w:val="1"/>
      </w:numPr>
      <w:spacing w:before="200"/>
      <w:outlineLvl w:val="7"/>
    </w:pPr>
    <w:rPr>
      <w:rFonts w:asciiTheme="majorHAnsi" w:hAnsiTheme="majorHAnsi" w:eastAsiaTheme="majorEastAsia" w:cstheme="majorBidi"/>
      <w:color w:val="404040" w:themeColor="text1" w:themeTint="BF"/>
    </w:rPr>
  </w:style>
  <w:style w:type="paragraph" w:styleId="Overskrift9">
    <w:name w:val="heading 9"/>
    <w:basedOn w:val="Normal"/>
    <w:next w:val="Normal"/>
    <w:link w:val="Overskrift9Tegn"/>
    <w:uiPriority w:val="9"/>
    <w:semiHidden/>
    <w:unhideWhenUsed/>
    <w:qFormat/>
    <w:rsid w:val="001D41AD"/>
    <w:pPr>
      <w:keepNext/>
      <w:keepLines/>
      <w:numPr>
        <w:ilvl w:val="8"/>
        <w:numId w:val="1"/>
      </w:numPr>
      <w:spacing w:before="200"/>
      <w:outlineLvl w:val="8"/>
    </w:pPr>
    <w:rPr>
      <w:rFonts w:asciiTheme="majorHAnsi" w:hAnsiTheme="majorHAnsi" w:eastAsiaTheme="majorEastAsia" w:cstheme="majorBidi"/>
      <w:i/>
      <w:iCs/>
      <w:color w:val="404040" w:themeColor="text1" w:themeTint="BF"/>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styleId="HilsenTegn" w:customStyle="1">
    <w:name w:val="Hilsen Tegn"/>
    <w:basedOn w:val="Standardskriftforavsnitt"/>
    <w:link w:val="Hilsen"/>
    <w:uiPriority w:val="99"/>
    <w:semiHidden/>
    <w:rsid w:val="002B34B0"/>
    <w:rPr>
      <w:sz w:val="18"/>
    </w:rPr>
  </w:style>
  <w:style w:type="paragraph" w:styleId="Brdtekst">
    <w:name w:val="Body Text"/>
    <w:basedOn w:val="Normal"/>
    <w:link w:val="BrdtekstTegn"/>
    <w:uiPriority w:val="99"/>
    <w:semiHidden/>
    <w:rsid w:val="0059621B"/>
  </w:style>
  <w:style w:type="character" w:styleId="BrdtekstTegn" w:customStyle="1">
    <w:name w:val="Brødtekst Tegn"/>
    <w:basedOn w:val="Standardskriftforavsnitt"/>
    <w:link w:val="Brdtekst"/>
    <w:uiPriority w:val="99"/>
    <w:semiHidden/>
    <w:rsid w:val="002B34B0"/>
    <w:rPr>
      <w:sz w:val="18"/>
    </w:rPr>
  </w:style>
  <w:style w:type="paragraph" w:styleId="Tittel">
    <w:name w:val="Title"/>
    <w:basedOn w:val="Normal"/>
    <w:link w:val="TittelTegn"/>
    <w:uiPriority w:val="10"/>
    <w:qFormat/>
    <w:rsid w:val="00086C49"/>
    <w:pPr>
      <w:spacing w:before="480" w:after="300" w:line="520" w:lineRule="atLeast"/>
      <w:contextualSpacing/>
    </w:pPr>
    <w:rPr>
      <w:rFonts w:asciiTheme="majorHAnsi" w:hAnsiTheme="majorHAnsi" w:eastAsiaTheme="majorEastAsia" w:cstheme="majorBidi"/>
      <w:color w:val="005E5D" w:themeColor="accent1"/>
      <w:spacing w:val="5"/>
      <w:kern w:val="28"/>
      <w:sz w:val="60"/>
      <w:szCs w:val="40"/>
    </w:rPr>
  </w:style>
  <w:style w:type="character" w:styleId="TittelTegn" w:customStyle="1">
    <w:name w:val="Tittel Tegn"/>
    <w:basedOn w:val="Standardskriftforavsnitt"/>
    <w:link w:val="Tittel"/>
    <w:uiPriority w:val="10"/>
    <w:rsid w:val="00086C49"/>
    <w:rPr>
      <w:rFonts w:asciiTheme="majorHAnsi" w:hAnsiTheme="majorHAnsi" w:eastAsiaTheme="majorEastAsia" w:cstheme="majorBidi"/>
      <w:color w:val="005E5D" w:themeColor="accent1"/>
      <w:spacing w:val="5"/>
      <w:kern w:val="28"/>
      <w:sz w:val="60"/>
      <w:szCs w:val="40"/>
      <w:lang w:eastAsia="nb-NO"/>
    </w:rPr>
  </w:style>
  <w:style w:type="paragraph" w:styleId="Undertittel">
    <w:name w:val="Subtitle"/>
    <w:basedOn w:val="Normal"/>
    <w:next w:val="Normal"/>
    <w:link w:val="UndertittelTegn"/>
    <w:uiPriority w:val="11"/>
    <w:qFormat/>
    <w:rsid w:val="00086C49"/>
    <w:pPr>
      <w:numPr>
        <w:ilvl w:val="1"/>
      </w:numPr>
      <w:spacing w:line="480" w:lineRule="exact"/>
    </w:pPr>
    <w:rPr>
      <w:rFonts w:eastAsiaTheme="majorEastAsia" w:cstheme="majorBidi"/>
      <w:iCs/>
      <w:color w:val="005E5D" w:themeColor="accent1"/>
      <w:spacing w:val="15"/>
      <w:sz w:val="36"/>
      <w:szCs w:val="24"/>
    </w:rPr>
  </w:style>
  <w:style w:type="character" w:styleId="UndertittelTegn" w:customStyle="1">
    <w:name w:val="Undertittel Tegn"/>
    <w:basedOn w:val="Standardskriftforavsnitt"/>
    <w:link w:val="Undertittel"/>
    <w:uiPriority w:val="11"/>
    <w:rsid w:val="00086C49"/>
    <w:rPr>
      <w:rFonts w:eastAsiaTheme="majorEastAsia" w:cstheme="majorBidi"/>
      <w:iCs/>
      <w:color w:val="005E5D" w:themeColor="accent1"/>
      <w:spacing w:val="15"/>
      <w:sz w:val="36"/>
      <w:szCs w:val="24"/>
      <w:lang w:eastAsia="nb-NO"/>
    </w:rPr>
  </w:style>
  <w:style w:type="character" w:styleId="Overskrift1Tegn" w:customStyle="1">
    <w:name w:val="Overskrift 1 Tegn"/>
    <w:basedOn w:val="Standardskriftforavsnitt"/>
    <w:link w:val="Overskrift1"/>
    <w:uiPriority w:val="9"/>
    <w:rsid w:val="00086C49"/>
    <w:rPr>
      <w:rFonts w:asciiTheme="majorHAnsi" w:hAnsiTheme="majorHAnsi" w:eastAsiaTheme="majorEastAsia" w:cstheme="majorBidi"/>
      <w:bCs/>
      <w:color w:val="005E5D" w:themeColor="accent1"/>
      <w:sz w:val="36"/>
      <w:szCs w:val="32"/>
    </w:rPr>
  </w:style>
  <w:style w:type="character" w:styleId="Overskrift2Tegn" w:customStyle="1">
    <w:name w:val="Overskrift 2 Tegn"/>
    <w:basedOn w:val="Standardskriftforavsnitt"/>
    <w:link w:val="Overskrift2"/>
    <w:rsid w:val="00086C49"/>
    <w:rPr>
      <w:rFonts w:asciiTheme="majorHAnsi" w:hAnsiTheme="majorHAnsi" w:eastAsiaTheme="majorEastAsia" w:cstheme="majorBidi"/>
      <w:bCs/>
      <w:color w:val="005E5D" w:themeColor="accent1"/>
      <w:sz w:val="28"/>
      <w:szCs w:val="24"/>
      <w:lang w:eastAsia="nb-NO"/>
    </w:rPr>
  </w:style>
  <w:style w:type="paragraph" w:styleId="Topptekst">
    <w:name w:val="header"/>
    <w:basedOn w:val="Normal"/>
    <w:link w:val="TopptekstTegn"/>
    <w:uiPriority w:val="99"/>
    <w:rsid w:val="001C35D2"/>
    <w:pPr>
      <w:tabs>
        <w:tab w:val="center" w:pos="4536"/>
        <w:tab w:val="right" w:pos="9072"/>
      </w:tabs>
      <w:spacing w:line="240" w:lineRule="auto"/>
      <w:jc w:val="right"/>
    </w:pPr>
    <w:rPr>
      <w:rFonts w:asciiTheme="majorHAnsi" w:hAnsiTheme="majorHAnsi"/>
      <w:b/>
      <w:color w:val="404040"/>
      <w:sz w:val="14"/>
    </w:rPr>
  </w:style>
  <w:style w:type="character" w:styleId="TopptekstTegn" w:customStyle="1">
    <w:name w:val="Topptekst Tegn"/>
    <w:basedOn w:val="Standardskriftforavsnitt"/>
    <w:link w:val="Topptekst"/>
    <w:uiPriority w:val="99"/>
    <w:rsid w:val="001C35D2"/>
    <w:rPr>
      <w:rFonts w:eastAsia="Times New Roman" w:cs="Times New Roman" w:asciiTheme="majorHAnsi" w:hAnsiTheme="majorHAnsi"/>
      <w:b/>
      <w:color w:val="404040"/>
      <w:sz w:val="14"/>
      <w:szCs w:val="20"/>
      <w:lang w:eastAsia="nb-NO"/>
    </w:rPr>
  </w:style>
  <w:style w:type="paragraph" w:styleId="Bunntekst">
    <w:name w:val="footer"/>
    <w:basedOn w:val="Normal"/>
    <w:link w:val="BunntekstTegn"/>
    <w:uiPriority w:val="99"/>
    <w:rsid w:val="005614F7"/>
    <w:pPr>
      <w:tabs>
        <w:tab w:val="center" w:pos="4536"/>
        <w:tab w:val="right" w:pos="9072"/>
      </w:tabs>
      <w:spacing w:line="240" w:lineRule="auto"/>
      <w:jc w:val="right"/>
    </w:pPr>
    <w:rPr>
      <w:color w:val="404040" w:themeColor="text1" w:themeTint="BF"/>
      <w:sz w:val="14"/>
    </w:rPr>
  </w:style>
  <w:style w:type="character" w:styleId="BunntekstTegn" w:customStyle="1">
    <w:name w:val="Bunntekst Tegn"/>
    <w:basedOn w:val="Standardskriftforavsnitt"/>
    <w:link w:val="Bunntekst"/>
    <w:uiPriority w:val="99"/>
    <w:rsid w:val="005614F7"/>
    <w:rPr>
      <w:rFonts w:eastAsia="Times New Roman" w:cs="Times New Roman"/>
      <w:color w:val="404040" w:themeColor="text1" w:themeTint="BF"/>
      <w:sz w:val="14"/>
      <w:szCs w:val="20"/>
      <w:lang w:eastAsia="nb-NO"/>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styleId="BobletekstTegn" w:customStyle="1">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uiPriority w:val="59"/>
    <w:rsid w:val="00160CF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ssholdertekst">
    <w:name w:val="Placeholder Text"/>
    <w:basedOn w:val="Standardskriftforavsnitt"/>
    <w:uiPriority w:val="99"/>
    <w:semiHidden/>
    <w:rsid w:val="00216F0C"/>
    <w:rPr>
      <w:color w:val="808080"/>
    </w:rPr>
  </w:style>
  <w:style w:type="character" w:styleId="Overskrift3Tegn" w:customStyle="1">
    <w:name w:val="Overskrift 3 Tegn"/>
    <w:basedOn w:val="Standardskriftforavsnitt"/>
    <w:link w:val="Overskrift3"/>
    <w:uiPriority w:val="9"/>
    <w:rsid w:val="00086C49"/>
    <w:rPr>
      <w:rFonts w:asciiTheme="majorHAnsi" w:hAnsiTheme="majorHAnsi" w:eastAsiaTheme="majorEastAsia" w:cstheme="majorBidi"/>
      <w:b/>
      <w:bCs/>
      <w:color w:val="005E5D" w:themeColor="accent1"/>
      <w:sz w:val="20"/>
      <w:szCs w:val="20"/>
      <w:lang w:eastAsia="nb-NO"/>
    </w:rPr>
  </w:style>
  <w:style w:type="character" w:styleId="Overskrift4Tegn" w:customStyle="1">
    <w:name w:val="Overskrift 4 Tegn"/>
    <w:basedOn w:val="Standardskriftforavsnitt"/>
    <w:link w:val="Overskrift4"/>
    <w:uiPriority w:val="9"/>
    <w:rsid w:val="00D75986"/>
    <w:rPr>
      <w:rFonts w:asciiTheme="majorHAnsi" w:hAnsiTheme="majorHAnsi" w:eastAsiaTheme="majorEastAsia" w:cstheme="majorBidi"/>
      <w:b/>
      <w:bCs/>
      <w:i/>
      <w:iCs/>
      <w:color w:val="005E5D" w:themeColor="accent1"/>
      <w:sz w:val="20"/>
      <w:szCs w:val="20"/>
    </w:rPr>
  </w:style>
  <w:style w:type="character" w:styleId="Overskrift5Tegn" w:customStyle="1">
    <w:name w:val="Overskrift 5 Tegn"/>
    <w:basedOn w:val="Standardskriftforavsnitt"/>
    <w:link w:val="Overskrift5"/>
    <w:uiPriority w:val="9"/>
    <w:rsid w:val="001D41AD"/>
    <w:rPr>
      <w:rFonts w:asciiTheme="majorHAnsi" w:hAnsiTheme="majorHAnsi" w:eastAsiaTheme="majorEastAsia" w:cstheme="majorBidi"/>
      <w:color w:val="002E2E" w:themeColor="accent1" w:themeShade="7F"/>
      <w:sz w:val="18"/>
    </w:rPr>
  </w:style>
  <w:style w:type="character" w:styleId="Overskrift6Tegn" w:customStyle="1">
    <w:name w:val="Overskrift 6 Tegn"/>
    <w:basedOn w:val="Standardskriftforavsnitt"/>
    <w:link w:val="Overskrift6"/>
    <w:uiPriority w:val="9"/>
    <w:semiHidden/>
    <w:rsid w:val="001D41AD"/>
    <w:rPr>
      <w:rFonts w:asciiTheme="majorHAnsi" w:hAnsiTheme="majorHAnsi" w:eastAsiaTheme="majorEastAsia" w:cstheme="majorBidi"/>
      <w:i/>
      <w:iCs/>
      <w:color w:val="002E2E" w:themeColor="accent1" w:themeShade="7F"/>
      <w:sz w:val="18"/>
    </w:rPr>
  </w:style>
  <w:style w:type="character" w:styleId="Overskrift7Tegn" w:customStyle="1">
    <w:name w:val="Overskrift 7 Tegn"/>
    <w:basedOn w:val="Standardskriftforavsnitt"/>
    <w:link w:val="Overskrift7"/>
    <w:uiPriority w:val="9"/>
    <w:semiHidden/>
    <w:rsid w:val="001D41AD"/>
    <w:rPr>
      <w:rFonts w:asciiTheme="majorHAnsi" w:hAnsiTheme="majorHAnsi" w:eastAsiaTheme="majorEastAsia" w:cstheme="majorBidi"/>
      <w:i/>
      <w:iCs/>
      <w:color w:val="404040" w:themeColor="text1" w:themeTint="BF"/>
      <w:sz w:val="18"/>
    </w:rPr>
  </w:style>
  <w:style w:type="character" w:styleId="Overskrift8Tegn" w:customStyle="1">
    <w:name w:val="Overskrift 8 Tegn"/>
    <w:basedOn w:val="Standardskriftforavsnitt"/>
    <w:link w:val="Overskrift8"/>
    <w:uiPriority w:val="9"/>
    <w:semiHidden/>
    <w:rsid w:val="001D41AD"/>
    <w:rPr>
      <w:rFonts w:asciiTheme="majorHAnsi" w:hAnsiTheme="majorHAnsi" w:eastAsiaTheme="majorEastAsia" w:cstheme="majorBidi"/>
      <w:color w:val="404040" w:themeColor="text1" w:themeTint="BF"/>
      <w:sz w:val="20"/>
      <w:szCs w:val="20"/>
    </w:rPr>
  </w:style>
  <w:style w:type="character" w:styleId="Overskrift9Tegn" w:customStyle="1">
    <w:name w:val="Overskrift 9 Tegn"/>
    <w:basedOn w:val="Standardskriftforavsnitt"/>
    <w:link w:val="Overskrift9"/>
    <w:uiPriority w:val="9"/>
    <w:semiHidden/>
    <w:rsid w:val="001D41AD"/>
    <w:rPr>
      <w:rFonts w:asciiTheme="majorHAnsi" w:hAnsiTheme="majorHAnsi" w:eastAsiaTheme="majorEastAsia" w:cstheme="majorBidi"/>
      <w:i/>
      <w:iCs/>
      <w:color w:val="404040" w:themeColor="text1" w:themeTint="BF"/>
      <w:sz w:val="20"/>
      <w:szCs w:val="20"/>
    </w:rPr>
  </w:style>
  <w:style w:type="paragraph" w:styleId="Ingress" w:customStyle="1">
    <w:name w:val="Ingress"/>
    <w:basedOn w:val="Normal"/>
    <w:next w:val="Overskrift2"/>
    <w:qFormat/>
    <w:rsid w:val="00086C49"/>
  </w:style>
  <w:style w:type="paragraph" w:styleId="Sitat1" w:customStyle="1">
    <w:name w:val="Sitat1"/>
    <w:basedOn w:val="Normal"/>
    <w:qFormat/>
    <w:rsid w:val="00086C49"/>
    <w:pPr>
      <w:spacing w:before="280" w:after="360" w:line="480" w:lineRule="exact"/>
    </w:pPr>
    <w:rPr>
      <w:color w:val="D86018" w:themeColor="accent4"/>
      <w:sz w:val="28"/>
    </w:rPr>
  </w:style>
  <w:style w:type="paragraph" w:styleId="Punktliste">
    <w:name w:val="List Bullet"/>
    <w:basedOn w:val="Normal"/>
    <w:uiPriority w:val="99"/>
    <w:qFormat/>
    <w:rsid w:val="00843446"/>
    <w:pPr>
      <w:numPr>
        <w:numId w:val="2"/>
      </w:numPr>
      <w:contextualSpacing/>
    </w:pPr>
  </w:style>
  <w:style w:type="paragraph" w:styleId="Punktliste2">
    <w:name w:val="List Bullet 2"/>
    <w:basedOn w:val="Normal"/>
    <w:uiPriority w:val="99"/>
    <w:unhideWhenUsed/>
    <w:qFormat/>
    <w:rsid w:val="00BA078D"/>
    <w:pPr>
      <w:numPr>
        <w:ilvl w:val="1"/>
        <w:numId w:val="2"/>
      </w:numPr>
      <w:tabs>
        <w:tab w:val="num" w:pos="360"/>
      </w:tabs>
      <w:contextualSpacing/>
    </w:pPr>
  </w:style>
  <w:style w:type="paragraph" w:styleId="Punktliste3">
    <w:name w:val="List Bullet 3"/>
    <w:basedOn w:val="Normal"/>
    <w:uiPriority w:val="99"/>
    <w:unhideWhenUsed/>
    <w:qFormat/>
    <w:rsid w:val="00BA078D"/>
    <w:pPr>
      <w:numPr>
        <w:ilvl w:val="2"/>
        <w:numId w:val="2"/>
      </w:numPr>
      <w:contextualSpacing/>
    </w:pPr>
  </w:style>
  <w:style w:type="paragraph" w:styleId="Bilderamme" w:customStyle="1">
    <w:name w:val="Bilderamme"/>
    <w:basedOn w:val="Normal"/>
    <w:next w:val="Normal"/>
    <w:qFormat/>
    <w:rsid w:val="005F0B42"/>
    <w:pPr>
      <w:framePr w:hSpace="567" w:wrap="around" w:hAnchor="text" w:vAnchor="text" w:y="1"/>
      <w:spacing w:before="510" w:after="510"/>
    </w:pPr>
    <w:rPr>
      <w:bdr w:val="single" w:color="005E5D" w:themeColor="text2" w:sz="4" w:space="0"/>
    </w:rPr>
  </w:style>
  <w:style w:type="paragraph" w:styleId="Bildetekst">
    <w:name w:val="caption"/>
    <w:basedOn w:val="Normal"/>
    <w:next w:val="Normal"/>
    <w:uiPriority w:val="35"/>
    <w:qFormat/>
    <w:rsid w:val="005C4717"/>
    <w:pPr>
      <w:spacing w:before="160" w:after="160" w:line="240" w:lineRule="exact"/>
    </w:pPr>
    <w:rPr>
      <w:bCs/>
      <w:i/>
      <w:color w:val="000000" w:themeColor="text1"/>
      <w:sz w:val="16"/>
      <w:szCs w:val="18"/>
    </w:rPr>
  </w:style>
  <w:style w:type="paragraph" w:styleId="TekstbokstOverskrift" w:customStyle="1">
    <w:name w:val="Tekstbokst Overskrift"/>
    <w:basedOn w:val="Normal"/>
    <w:qFormat/>
    <w:rsid w:val="00086C49"/>
    <w:pPr>
      <w:spacing w:after="40"/>
    </w:pPr>
    <w:rPr>
      <w:caps/>
      <w:color w:val="FFFFFF" w:themeColor="background1"/>
      <w:sz w:val="24"/>
    </w:rPr>
  </w:style>
  <w:style w:type="paragraph" w:styleId="Tekstboksbrdtekst" w:customStyle="1">
    <w:name w:val="Tekstboks brødtekst"/>
    <w:basedOn w:val="Normal"/>
    <w:qFormat/>
    <w:rsid w:val="00163296"/>
    <w:pPr>
      <w:spacing w:line="240" w:lineRule="atLeast"/>
    </w:pPr>
    <w:rPr>
      <w:color w:val="FFFFFF" w:themeColor="background1"/>
    </w:rPr>
  </w:style>
  <w:style w:type="paragraph" w:styleId="Baksidetekst" w:customStyle="1">
    <w:name w:val="Baksidetekst"/>
    <w:basedOn w:val="Normal"/>
    <w:rsid w:val="009830D1"/>
    <w:rPr>
      <w:color w:val="FFFFFF" w:themeColor="background1"/>
    </w:rPr>
  </w:style>
  <w:style w:type="paragraph" w:styleId="INNH1">
    <w:name w:val="toc 1"/>
    <w:basedOn w:val="Normal"/>
    <w:next w:val="Normal"/>
    <w:autoRedefine/>
    <w:uiPriority w:val="39"/>
    <w:unhideWhenUsed/>
    <w:rsid w:val="009A7A35"/>
    <w:pPr>
      <w:tabs>
        <w:tab w:val="left" w:pos="227"/>
        <w:tab w:val="right" w:leader="dot" w:pos="8494"/>
      </w:tabs>
      <w:spacing w:line="360" w:lineRule="exact"/>
    </w:pPr>
    <w:rPr>
      <w:noProof/>
    </w:rPr>
  </w:style>
  <w:style w:type="paragraph" w:styleId="INNH2">
    <w:name w:val="toc 2"/>
    <w:basedOn w:val="Normal"/>
    <w:next w:val="Normal"/>
    <w:autoRedefine/>
    <w:uiPriority w:val="39"/>
    <w:unhideWhenUsed/>
    <w:rsid w:val="00065777"/>
    <w:pPr>
      <w:tabs>
        <w:tab w:val="left" w:pos="680"/>
        <w:tab w:val="right" w:leader="dot" w:pos="8494"/>
      </w:tabs>
      <w:spacing w:line="360" w:lineRule="exact"/>
      <w:ind w:left="227"/>
    </w:pPr>
  </w:style>
  <w:style w:type="paragraph" w:styleId="INNH3">
    <w:name w:val="toc 3"/>
    <w:basedOn w:val="Normal"/>
    <w:next w:val="Normal"/>
    <w:autoRedefine/>
    <w:uiPriority w:val="39"/>
    <w:unhideWhenUsed/>
    <w:rsid w:val="00065777"/>
    <w:pPr>
      <w:tabs>
        <w:tab w:val="left" w:pos="1247"/>
        <w:tab w:val="right" w:leader="dot" w:pos="8494"/>
      </w:tabs>
      <w:spacing w:line="360" w:lineRule="exact"/>
      <w:ind w:left="680"/>
    </w:pPr>
  </w:style>
  <w:style w:type="character" w:styleId="Hyperkobling">
    <w:name w:val="Hyperlink"/>
    <w:basedOn w:val="Standardskriftforavsnitt"/>
    <w:uiPriority w:val="99"/>
    <w:unhideWhenUsed/>
    <w:rsid w:val="00065777"/>
    <w:rPr>
      <w:color w:val="0072CE" w:themeColor="hyperlink"/>
      <w:u w:val="single"/>
    </w:rPr>
  </w:style>
  <w:style w:type="table" w:styleId="Lyslisteuthevingsfarge1">
    <w:name w:val="Light List Accent 1"/>
    <w:aliases w:val="Miljødir - Tabell"/>
    <w:basedOn w:val="Vanligtabell"/>
    <w:uiPriority w:val="61"/>
    <w:rsid w:val="003008D4"/>
    <w:pPr>
      <w:spacing w:after="0" w:line="240" w:lineRule="auto"/>
    </w:pPr>
    <w:tblPr>
      <w:tblStyleRowBandSize w:val="1"/>
      <w:tblStyleColBandSize w:val="1"/>
      <w:tblInd w:w="108" w:type="dxa"/>
      <w:tblBorders>
        <w:top w:val="single" w:color="005E5D" w:themeColor="accent1" w:sz="8" w:space="0"/>
        <w:left w:val="single" w:color="005E5D" w:themeColor="accent1" w:sz="8" w:space="0"/>
        <w:bottom w:val="single" w:color="005E5D" w:themeColor="accent1" w:sz="8" w:space="0"/>
        <w:right w:val="single" w:color="005E5D" w:themeColor="accent1" w:sz="8" w:space="0"/>
        <w:insideV w:val="single" w:color="auto" w:sz="4" w:space="0"/>
      </w:tblBorders>
      <w:tblCellMar>
        <w:top w:w="57" w:type="dxa"/>
        <w:bottom w:w="57" w:type="dxa"/>
      </w:tblCellMar>
    </w:tblPr>
    <w:tblStylePr w:type="firstRow">
      <w:pPr>
        <w:spacing w:before="0" w:after="0" w:line="240" w:lineRule="auto"/>
      </w:pPr>
      <w:rPr>
        <w:b w:val="0"/>
        <w:bCs/>
        <w:color w:val="FFFFFF" w:themeColor="background1"/>
      </w:rPr>
      <w:tblPr/>
      <w:tcPr>
        <w:shd w:val="clear" w:color="auto" w:fill="005E5D" w:themeFill="accent1"/>
        <w:tcMar>
          <w:top w:w="57" w:type="dxa"/>
          <w:left w:w="0" w:type="nil"/>
          <w:bottom w:w="57" w:type="dxa"/>
          <w:right w:w="0" w:type="nil"/>
        </w:tcMar>
      </w:tcPr>
    </w:tblStylePr>
    <w:tblStylePr w:type="lastRow">
      <w:pPr>
        <w:spacing w:before="0" w:after="0" w:line="240" w:lineRule="auto"/>
      </w:pPr>
      <w:rPr>
        <w:b/>
        <w:bCs/>
      </w:rPr>
      <w:tblPr/>
      <w:tcPr>
        <w:tcBorders>
          <w:top w:val="double" w:color="005E5D" w:themeColor="accent1" w:sz="6" w:space="0"/>
          <w:left w:val="single" w:color="005E5D" w:themeColor="accent1" w:sz="8" w:space="0"/>
          <w:bottom w:val="single" w:color="005E5D" w:themeColor="accent1" w:sz="8" w:space="0"/>
          <w:right w:val="single" w:color="005E5D" w:themeColor="accent1" w:sz="8" w:space="0"/>
        </w:tcBorders>
      </w:tcPr>
    </w:tblStylePr>
    <w:tblStylePr w:type="firstCol">
      <w:rPr>
        <w:b/>
        <w:bCs/>
      </w:rPr>
    </w:tblStylePr>
    <w:tblStylePr w:type="lastCol">
      <w:rPr>
        <w:b/>
        <w:bCs/>
      </w:rPr>
    </w:tblStylePr>
    <w:tblStylePr w:type="band1Vert">
      <w:tblPr/>
      <w:tcPr>
        <w:tcBorders>
          <w:top w:val="single" w:color="005E5D" w:themeColor="accent1" w:sz="8" w:space="0"/>
          <w:left w:val="single" w:color="005E5D" w:themeColor="accent1" w:sz="8" w:space="0"/>
          <w:bottom w:val="single" w:color="005E5D" w:themeColor="accent1" w:sz="8" w:space="0"/>
          <w:right w:val="single" w:color="005E5D" w:themeColor="accent1" w:sz="8" w:space="0"/>
        </w:tcBorders>
      </w:tcPr>
    </w:tblStylePr>
    <w:tblStylePr w:type="band1Horz">
      <w:tblPr/>
      <w:tcPr>
        <w:tcBorders>
          <w:top w:val="single" w:color="005E5D" w:themeColor="accent1" w:sz="8" w:space="0"/>
          <w:left w:val="single" w:color="005E5D" w:themeColor="accent1" w:sz="8" w:space="0"/>
          <w:bottom w:val="single" w:color="005E5D" w:themeColor="accent1" w:sz="8" w:space="0"/>
          <w:right w:val="single" w:color="005E5D" w:themeColor="accent1" w:sz="8" w:space="0"/>
        </w:tcBorders>
      </w:tcPr>
    </w:tblStylePr>
  </w:style>
  <w:style w:type="paragraph" w:styleId="Tabelloverskrift" w:customStyle="1">
    <w:name w:val="Tabelloverskrift"/>
    <w:basedOn w:val="Normal"/>
    <w:qFormat/>
    <w:rsid w:val="00086C49"/>
    <w:pPr>
      <w:spacing w:line="240" w:lineRule="atLeast"/>
    </w:pPr>
    <w:rPr>
      <w:rFonts w:asciiTheme="majorHAnsi" w:hAnsiTheme="majorHAnsi"/>
      <w:bCs/>
      <w:color w:val="FFFFFF" w:themeColor="background1"/>
    </w:rPr>
  </w:style>
  <w:style w:type="paragraph" w:styleId="Tabellundertittel" w:customStyle="1">
    <w:name w:val="Tabellundertittel"/>
    <w:basedOn w:val="Normal"/>
    <w:qFormat/>
    <w:rsid w:val="00163296"/>
    <w:pPr>
      <w:spacing w:line="200" w:lineRule="atLeast"/>
    </w:pPr>
    <w:rPr>
      <w:color w:val="FFFFFF" w:themeColor="background1"/>
      <w:sz w:val="16"/>
    </w:rPr>
  </w:style>
  <w:style w:type="paragraph" w:styleId="Tabelltekst" w:customStyle="1">
    <w:name w:val="Tabelltekst"/>
    <w:basedOn w:val="Normal"/>
    <w:qFormat/>
    <w:rsid w:val="002B34B0"/>
    <w:pPr>
      <w:spacing w:line="200" w:lineRule="exact"/>
    </w:pPr>
    <w:rPr>
      <w:sz w:val="17"/>
    </w:rPr>
  </w:style>
  <w:style w:type="paragraph" w:styleId="Kolofonoverskrift" w:customStyle="1">
    <w:name w:val="Kolofonoverskrift"/>
    <w:basedOn w:val="Normal"/>
    <w:qFormat/>
    <w:rsid w:val="0001777D"/>
    <w:pPr>
      <w:spacing w:before="160" w:after="20" w:line="240" w:lineRule="auto"/>
    </w:pPr>
    <w:rPr>
      <w:rFonts w:ascii="Open Sans SemiBold" w:hAnsi="Open Sans SemiBold"/>
      <w:b/>
      <w:sz w:val="18"/>
    </w:rPr>
  </w:style>
  <w:style w:type="paragraph" w:styleId="Kolofontekst" w:customStyle="1">
    <w:name w:val="Kolofontekst"/>
    <w:basedOn w:val="Normal"/>
    <w:qFormat/>
    <w:rsid w:val="009F0962"/>
    <w:rPr>
      <w:sz w:val="18"/>
    </w:rPr>
  </w:style>
  <w:style w:type="paragraph" w:styleId="Listeavsnitt">
    <w:name w:val="List Paragraph"/>
    <w:aliases w:val="EG Bullet 1"/>
    <w:basedOn w:val="Normal"/>
    <w:link w:val="ListeavsnittTegn"/>
    <w:uiPriority w:val="34"/>
    <w:qFormat/>
    <w:rsid w:val="002171C7"/>
    <w:pPr>
      <w:contextualSpacing/>
    </w:pPr>
  </w:style>
  <w:style w:type="paragraph" w:styleId="Fotnotetekst">
    <w:name w:val="footnote text"/>
    <w:basedOn w:val="Normal"/>
    <w:link w:val="FotnotetekstTegn"/>
    <w:uiPriority w:val="99"/>
    <w:rsid w:val="005614F7"/>
    <w:pPr>
      <w:spacing w:line="240" w:lineRule="atLeast"/>
    </w:pPr>
    <w:rPr>
      <w:rFonts w:eastAsiaTheme="minorHAnsi" w:cstheme="minorBidi"/>
      <w:color w:val="595959" w:themeColor="text1" w:themeTint="A6"/>
      <w:sz w:val="16"/>
    </w:rPr>
  </w:style>
  <w:style w:type="character" w:styleId="FotnotetekstTegn" w:customStyle="1">
    <w:name w:val="Fotnotetekst Tegn"/>
    <w:basedOn w:val="Standardskriftforavsnitt"/>
    <w:link w:val="Fotnotetekst"/>
    <w:uiPriority w:val="99"/>
    <w:rsid w:val="005614F7"/>
    <w:rPr>
      <w:color w:val="595959" w:themeColor="text1" w:themeTint="A6"/>
      <w:sz w:val="16"/>
      <w:szCs w:val="20"/>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qFormat/>
    <w:rsid w:val="00086C49"/>
    <w:rPr>
      <w:i/>
      <w:iCs/>
    </w:rPr>
  </w:style>
  <w:style w:type="character" w:styleId="Sterkutheving">
    <w:name w:val="Intense Emphasis"/>
    <w:basedOn w:val="Standardskriftforavsnitt"/>
    <w:uiPriority w:val="21"/>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ind w:left="864" w:right="864"/>
      <w:jc w:val="center"/>
    </w:pPr>
    <w:rPr>
      <w:i/>
      <w:iCs/>
      <w:color w:val="404040" w:themeColor="text1" w:themeTint="BF"/>
    </w:rPr>
  </w:style>
  <w:style w:type="character" w:styleId="SitatTegn" w:customStyle="1">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qFormat/>
    <w:rsid w:val="00086C49"/>
    <w:rPr>
      <w:b w:val="0"/>
      <w:bCs/>
      <w:smallCaps/>
      <w:color w:val="005E5D" w:themeColor="accent1"/>
      <w:spacing w:val="5"/>
    </w:rPr>
  </w:style>
  <w:style w:type="character" w:styleId="Boktittel">
    <w:name w:val="Book Title"/>
    <w:basedOn w:val="Standardskriftforavsnitt"/>
    <w:uiPriority w:val="33"/>
    <w:qFormat/>
    <w:rsid w:val="00086C49"/>
    <w:rPr>
      <w:b w:val="0"/>
      <w:bCs/>
      <w:i/>
      <w:iCs/>
      <w:spacing w:val="5"/>
    </w:rPr>
  </w:style>
  <w:style w:type="character" w:styleId="forside--bunn--data" w:customStyle="1">
    <w:name w:val="forside -- bunn -- data"/>
    <w:basedOn w:val="Standardskriftforavsnitt"/>
    <w:uiPriority w:val="1"/>
    <w:rsid w:val="00BC4136"/>
    <w:rPr>
      <w:rFonts w:cstheme="minorHAnsi"/>
      <w:kern w:val="18"/>
      <w:position w:val="7"/>
      <w:sz w:val="18"/>
      <w:szCs w:val="18"/>
    </w:rPr>
  </w:style>
  <w:style w:type="paragraph" w:styleId="Bakside--tekst" w:customStyle="1">
    <w:name w:val="Bakside -- tekst"/>
    <w:basedOn w:val="Normal"/>
    <w:rsid w:val="00C41E0B"/>
    <w:pPr>
      <w:framePr w:hSpace="142" w:wrap="around" w:hAnchor="page" w:vAnchor="page" w:x="4769" w:y="8410"/>
      <w:spacing w:line="240" w:lineRule="exact"/>
    </w:pPr>
    <w:rPr>
      <w:color w:val="005E5D" w:themeColor="text2"/>
    </w:rPr>
  </w:style>
  <w:style w:type="paragraph" w:styleId="Bakside--info" w:customStyle="1">
    <w:name w:val="Bakside -- info"/>
    <w:basedOn w:val="Normal"/>
    <w:rsid w:val="00C41E0B"/>
    <w:pPr>
      <w:framePr w:hSpace="142" w:wrap="around" w:hAnchor="page" w:vAnchor="page" w:x="1163" w:y="1878"/>
      <w:spacing w:line="216" w:lineRule="exact"/>
    </w:pPr>
    <w:rPr>
      <w:color w:val="005E5D" w:themeColor="text2"/>
      <w:sz w:val="18"/>
      <w:szCs w:val="18"/>
    </w:rPr>
  </w:style>
  <w:style w:type="character" w:styleId="Merknadsreferanse">
    <w:name w:val="annotation reference"/>
    <w:basedOn w:val="Standardskriftforavsnitt"/>
    <w:uiPriority w:val="99"/>
    <w:semiHidden/>
    <w:unhideWhenUsed/>
    <w:rsid w:val="000A0991"/>
    <w:rPr>
      <w:sz w:val="16"/>
      <w:szCs w:val="16"/>
    </w:rPr>
  </w:style>
  <w:style w:type="paragraph" w:styleId="Merknadstekst">
    <w:name w:val="annotation text"/>
    <w:basedOn w:val="Normal"/>
    <w:link w:val="MerknadstekstTegn"/>
    <w:uiPriority w:val="99"/>
    <w:unhideWhenUsed/>
    <w:rsid w:val="000A0991"/>
    <w:pPr>
      <w:spacing w:line="240" w:lineRule="auto"/>
    </w:pPr>
  </w:style>
  <w:style w:type="character" w:styleId="MerknadstekstTegn" w:customStyle="1">
    <w:name w:val="Merknadstekst Tegn"/>
    <w:basedOn w:val="Standardskriftforavsnitt"/>
    <w:link w:val="Merknadstekst"/>
    <w:uiPriority w:val="99"/>
    <w:rsid w:val="000A0991"/>
    <w:rPr>
      <w:rFonts w:eastAsia="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0A0991"/>
    <w:rPr>
      <w:b/>
      <w:bCs/>
    </w:rPr>
  </w:style>
  <w:style w:type="character" w:styleId="KommentaremneTegn" w:customStyle="1">
    <w:name w:val="Kommentaremne Tegn"/>
    <w:basedOn w:val="MerknadstekstTegn"/>
    <w:link w:val="Kommentaremne"/>
    <w:uiPriority w:val="99"/>
    <w:semiHidden/>
    <w:rsid w:val="000A0991"/>
    <w:rPr>
      <w:rFonts w:eastAsia="Times New Roman" w:cs="Times New Roman"/>
      <w:b/>
      <w:bCs/>
      <w:sz w:val="20"/>
      <w:szCs w:val="20"/>
    </w:rPr>
  </w:style>
  <w:style w:type="paragraph" w:styleId="Revisjon">
    <w:name w:val="Revision"/>
    <w:hidden/>
    <w:uiPriority w:val="99"/>
    <w:semiHidden/>
    <w:rsid w:val="009C53AE"/>
    <w:pPr>
      <w:spacing w:after="0" w:line="240" w:lineRule="auto"/>
    </w:pPr>
    <w:rPr>
      <w:rFonts w:eastAsia="Times New Roman" w:cs="Times New Roman"/>
      <w:sz w:val="20"/>
      <w:szCs w:val="20"/>
    </w:rPr>
  </w:style>
  <w:style w:type="character" w:styleId="ListeavsnittTegn" w:customStyle="1">
    <w:name w:val="Listeavsnitt Tegn"/>
    <w:aliases w:val="EG Bullet 1 Tegn"/>
    <w:link w:val="Listeavsnitt"/>
    <w:uiPriority w:val="34"/>
    <w:rsid w:val="00A53624"/>
    <w:rPr>
      <w:rFonts w:eastAsia="Times New Roman" w:cs="Times New Roman"/>
      <w:sz w:val="20"/>
      <w:szCs w:val="20"/>
    </w:rPr>
  </w:style>
  <w:style w:type="character" w:styleId="ListParagraphChar" w:customStyle="1">
    <w:name w:val="List Paragraph Char"/>
    <w:aliases w:val="EG Bullet 1 Char"/>
    <w:uiPriority w:val="34"/>
    <w:rsid w:val="00A53624"/>
    <w:rPr>
      <w:sz w:val="22"/>
      <w:szCs w:val="22"/>
    </w:rPr>
  </w:style>
  <w:style w:type="paragraph" w:styleId="Teknisk4" w:customStyle="1">
    <w:name w:val="Teknisk 4"/>
    <w:rsid w:val="00F5572C"/>
    <w:pPr>
      <w:tabs>
        <w:tab w:val="left" w:pos="-720"/>
      </w:tabs>
      <w:suppressAutoHyphens/>
      <w:spacing w:after="0" w:line="240" w:lineRule="auto"/>
    </w:pPr>
    <w:rPr>
      <w:rFonts w:ascii="Courier New" w:hAnsi="Courier New" w:eastAsia="Times New Roman" w:cs="Times New Roman"/>
      <w:b/>
      <w:sz w:val="24"/>
      <w:szCs w:val="20"/>
      <w:lang w:val="en-US"/>
    </w:rPr>
  </w:style>
  <w:style w:type="table" w:styleId="Rutenettabelllys">
    <w:name w:val="Grid Table Light"/>
    <w:basedOn w:val="Vanligtabell"/>
    <w:uiPriority w:val="40"/>
    <w:rsid w:val="00F5572C"/>
    <w:pPr>
      <w:spacing w:after="0" w:line="240" w:lineRule="auto"/>
    </w:pPr>
    <w:rPr>
      <w:rFonts w:ascii="Times New Roman" w:hAnsi="Times New Roman" w:eastAsia="Times New Roman" w:cs="Times New Roman"/>
      <w:sz w:val="20"/>
      <w:szCs w:val="20"/>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AvsntilhQy10" w:customStyle="1">
    <w:name w:val="Avsn til hÀQÀy 10"/>
    <w:uiPriority w:val="99"/>
    <w:rsid w:val="00C900C1"/>
    <w:pPr>
      <w:tabs>
        <w:tab w:val="left" w:pos="-720"/>
        <w:tab w:val="left" w:pos="0"/>
        <w:tab w:val="decimal" w:pos="720"/>
      </w:tabs>
      <w:suppressAutoHyphens/>
      <w:spacing w:after="0" w:line="240" w:lineRule="auto"/>
      <w:ind w:left="720"/>
    </w:pPr>
    <w:rPr>
      <w:rFonts w:ascii="Courier New" w:hAnsi="Courier New" w:eastAsia="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194768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sv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Evaluering%20av%20handlingsplan.dotx" TargetMode="External"/></Relationship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57152EA192FF541931C03CBC1C083A5" ma:contentTypeVersion="3" ma:contentTypeDescription="Opprett et nytt dokument." ma:contentTypeScope="" ma:versionID="29a75da8db930ffd2373d83d0ba87fc0">
  <xsd:schema xmlns:xsd="http://www.w3.org/2001/XMLSchema" xmlns:xs="http://www.w3.org/2001/XMLSchema" xmlns:p="http://schemas.microsoft.com/office/2006/metadata/properties" xmlns:ns2="97ff71bf-bf06-421a-a18f-34d792248b69" targetNamespace="http://schemas.microsoft.com/office/2006/metadata/properties" ma:root="true" ma:fieldsID="556f8ef31996a79dd3dbce3c12405a30" ns2:_="">
    <xsd:import namespace="97ff71bf-bf06-421a-a18f-34d792248b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f71bf-bf06-421a-a18f-34d792248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s>
</file>

<file path=customXml/item5.xml><?xml version="1.0" encoding="utf-8"?>
<root>
  <tittel/>
  <pubnr/>
  <mnummer/>
  <aar/>
</root>
</file>

<file path=customXml/itemProps1.xml><?xml version="1.0" encoding="utf-8"?>
<ds:datastoreItem xmlns:ds="http://schemas.openxmlformats.org/officeDocument/2006/customXml" ds:itemID="{83DB67E0-6548-4ACA-876A-0B090A19E8FF}">
  <ds:schemaRefs>
    <ds:schemaRef ds:uri="http://schemas.microsoft.com/sharepoint/v3/contenttype/forms"/>
  </ds:schemaRefs>
</ds:datastoreItem>
</file>

<file path=customXml/itemProps2.xml><?xml version="1.0" encoding="utf-8"?>
<ds:datastoreItem xmlns:ds="http://schemas.openxmlformats.org/officeDocument/2006/customXml" ds:itemID="{4D3A18F8-11C8-45B0-9180-120B7E3A6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ff71bf-bf06-421a-a18f-34d792248b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A9089E-7849-446E-A732-97C99CA100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5.xml><?xml version="1.0" encoding="utf-8"?>
<ds:datastoreItem xmlns:ds="http://schemas.openxmlformats.org/officeDocument/2006/customXml" ds:itemID="{C321B7BA-516A-49D2-84BB-961ED454A501}">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Evaluering%20av%20handlingsplan</ap:Template>
  <ap:Application>Microsoft Word for the web</ap:Application>
  <ap:DocSecurity>0</ap:DocSecurity>
  <ap:PresentationFormat/>
  <ap:ScaleCrop>false</ap:ScaleCrop>
  <ap:Company>Miljødirektoratet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Intern evalueringsrapport [ÅÅÅÅ]</dc:title>
  <dc:subject/>
  <dc:creator>Chistine Johnsen</dc:creator>
  <keywords/>
  <dc:description>Template by addpoint.no</dc:description>
  <lastModifiedBy>Kristin Herring Orby</lastModifiedBy>
  <revision>19</revision>
  <dcterms:created xsi:type="dcterms:W3CDTF">2026-06-14T16:35:00.0000000Z</dcterms:created>
  <dcterms:modified xsi:type="dcterms:W3CDTF">2026-06-15T08:02:42.7593309Z</dcterms:modified>
  <dc:language/>
  <ver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0x010100757152EA192FF541931C03CBC1C083A5</vt:lpwstr>
  </property>
</Properties>
</file>